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209" w:rsidRPr="001C72B9" w:rsidRDefault="00225209" w:rsidP="00225209">
      <w:pPr>
        <w:widowControl/>
        <w:shd w:val="clear" w:color="auto" w:fill="FFFFFF"/>
        <w:adjustRightInd w:val="0"/>
        <w:snapToGrid w:val="0"/>
        <w:spacing w:line="580" w:lineRule="exact"/>
        <w:jc w:val="left"/>
        <w:rPr>
          <w:rFonts w:ascii="Times New Roman" w:eastAsia="黑体" w:hAnsi="Times New Roman"/>
          <w:color w:val="000000"/>
          <w:kern w:val="0"/>
          <w:szCs w:val="24"/>
        </w:rPr>
      </w:pPr>
      <w:bookmarkStart w:id="0" w:name="_GoBack"/>
      <w:bookmarkEnd w:id="0"/>
      <w:r w:rsidRPr="001C72B9">
        <w:rPr>
          <w:rFonts w:ascii="Times New Roman" w:eastAsia="黑体" w:hAnsi="Times New Roman"/>
          <w:color w:val="000000"/>
          <w:kern w:val="0"/>
          <w:szCs w:val="24"/>
        </w:rPr>
        <w:t>附件</w:t>
      </w:r>
      <w:r w:rsidRPr="001C72B9">
        <w:rPr>
          <w:rFonts w:ascii="Times New Roman" w:eastAsia="黑体" w:hAnsi="Times New Roman"/>
          <w:color w:val="000000"/>
          <w:kern w:val="0"/>
          <w:szCs w:val="24"/>
        </w:rPr>
        <w:t>4</w:t>
      </w:r>
    </w:p>
    <w:p w:rsidR="00225209" w:rsidRPr="001C72B9" w:rsidRDefault="00225209" w:rsidP="00225209">
      <w:pPr>
        <w:widowControl/>
        <w:spacing w:line="580" w:lineRule="exact"/>
        <w:jc w:val="center"/>
        <w:rPr>
          <w:rFonts w:ascii="Times New Roman" w:eastAsia="宋体" w:hAnsi="Times New Roman"/>
          <w:b/>
          <w:color w:val="000000"/>
          <w:sz w:val="44"/>
          <w:szCs w:val="44"/>
        </w:rPr>
      </w:pPr>
    </w:p>
    <w:p w:rsidR="00225209" w:rsidRPr="001C72B9" w:rsidRDefault="00225209" w:rsidP="00225209">
      <w:pPr>
        <w:widowControl/>
        <w:spacing w:line="580" w:lineRule="exact"/>
        <w:jc w:val="center"/>
        <w:rPr>
          <w:rFonts w:ascii="Times New Roman" w:eastAsia="宋体" w:hAnsi="Times New Roman"/>
          <w:b/>
          <w:color w:val="000000"/>
          <w:sz w:val="44"/>
          <w:szCs w:val="44"/>
        </w:rPr>
      </w:pPr>
      <w:r w:rsidRPr="001C72B9">
        <w:rPr>
          <w:rFonts w:ascii="Times New Roman" w:eastAsia="宋体" w:hAnsi="Times New Roman"/>
          <w:b/>
          <w:color w:val="000000"/>
          <w:sz w:val="44"/>
          <w:szCs w:val="44"/>
        </w:rPr>
        <w:t>相关规则修改对照表</w:t>
      </w:r>
    </w:p>
    <w:p w:rsidR="00225209" w:rsidRPr="001C72B9" w:rsidRDefault="00225209" w:rsidP="00225209">
      <w:pPr>
        <w:widowControl/>
        <w:adjustRightInd w:val="0"/>
        <w:snapToGrid w:val="0"/>
        <w:spacing w:line="580" w:lineRule="exact"/>
        <w:jc w:val="center"/>
        <w:rPr>
          <w:rFonts w:ascii="Times New Roman" w:eastAsia="宋体" w:hAnsi="Times New Roman"/>
          <w:b/>
          <w:color w:val="000000"/>
          <w:sz w:val="44"/>
          <w:szCs w:val="44"/>
        </w:rPr>
      </w:pPr>
    </w:p>
    <w:p w:rsidR="00225209" w:rsidRPr="001C72B9" w:rsidRDefault="00225209" w:rsidP="00225209">
      <w:pPr>
        <w:widowControl/>
        <w:adjustRightInd w:val="0"/>
        <w:snapToGrid w:val="0"/>
        <w:spacing w:line="580" w:lineRule="exact"/>
        <w:jc w:val="center"/>
        <w:rPr>
          <w:rFonts w:ascii="Times New Roman" w:eastAsia="宋体" w:hAnsi="Times New Roman"/>
          <w:b/>
          <w:color w:val="000000"/>
          <w:sz w:val="44"/>
          <w:szCs w:val="44"/>
        </w:rPr>
      </w:pPr>
      <w:r w:rsidRPr="001C72B9">
        <w:rPr>
          <w:rFonts w:ascii="Times New Roman" w:eastAsia="宋体" w:hAnsi="Times New Roman"/>
          <w:b/>
          <w:color w:val="000000"/>
          <w:sz w:val="44"/>
          <w:szCs w:val="44"/>
        </w:rPr>
        <w:t>一、《大连商品交易所风险管理办法》</w:t>
      </w:r>
    </w:p>
    <w:p w:rsidR="00225209" w:rsidRPr="001C72B9" w:rsidRDefault="00225209" w:rsidP="00225209">
      <w:pPr>
        <w:widowControl/>
        <w:adjustRightInd w:val="0"/>
        <w:snapToGrid w:val="0"/>
        <w:spacing w:line="580" w:lineRule="exact"/>
        <w:jc w:val="center"/>
        <w:rPr>
          <w:rFonts w:ascii="Times New Roman" w:eastAsia="宋体" w:hAnsi="Times New Roman"/>
          <w:b/>
          <w:color w:val="000000"/>
          <w:sz w:val="44"/>
          <w:szCs w:val="44"/>
        </w:rPr>
      </w:pPr>
      <w:r w:rsidRPr="001C72B9">
        <w:rPr>
          <w:rFonts w:ascii="Times New Roman" w:eastAsia="宋体" w:hAnsi="Times New Roman"/>
          <w:b/>
          <w:color w:val="000000"/>
          <w:sz w:val="44"/>
          <w:szCs w:val="44"/>
        </w:rPr>
        <w:t>修改对照表</w:t>
      </w:r>
    </w:p>
    <w:p w:rsidR="00225209" w:rsidRPr="001C72B9" w:rsidRDefault="00225209" w:rsidP="00225209">
      <w:pPr>
        <w:widowControl/>
        <w:shd w:val="clear" w:color="auto" w:fill="FFFFFF"/>
        <w:adjustRightInd w:val="0"/>
        <w:snapToGrid w:val="0"/>
        <w:jc w:val="center"/>
        <w:rPr>
          <w:rFonts w:ascii="Times New Roman" w:eastAsia="黑体" w:hAnsi="Times New Roman"/>
          <w:color w:val="000000"/>
          <w:kern w:val="0"/>
          <w:szCs w:val="24"/>
        </w:rPr>
      </w:pPr>
      <w:r w:rsidRPr="001C72B9">
        <w:rPr>
          <w:rFonts w:ascii="Times New Roman" w:hAnsi="Times New Roman"/>
          <w:color w:val="000000"/>
          <w:kern w:val="0"/>
          <w:sz w:val="24"/>
          <w:szCs w:val="24"/>
        </w:rPr>
        <w:t>（注：阴影部分为新增内容，双划线部分为删除内容，</w:t>
      </w:r>
      <w:r w:rsidRPr="001C72B9">
        <w:rPr>
          <w:rFonts w:ascii="Times New Roman" w:hAnsi="Times New Roman"/>
          <w:color w:val="000000"/>
          <w:kern w:val="0"/>
          <w:sz w:val="24"/>
          <w:szCs w:val="24"/>
        </w:rPr>
        <w:t>“……”</w:t>
      </w:r>
      <w:r w:rsidRPr="001C72B9">
        <w:rPr>
          <w:rFonts w:ascii="Times New Roman" w:hAnsi="Times New Roman"/>
          <w:color w:val="000000"/>
          <w:kern w:val="0"/>
          <w:sz w:val="24"/>
          <w:szCs w:val="24"/>
        </w:rPr>
        <w:t>省略号为该条未修改的其他内容。）</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2"/>
        <w:gridCol w:w="5516"/>
      </w:tblGrid>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adjustRightInd w:val="0"/>
              <w:snapToGrid w:val="0"/>
              <w:spacing w:line="580" w:lineRule="exact"/>
              <w:jc w:val="center"/>
              <w:rPr>
                <w:rFonts w:ascii="Times New Roman" w:hAnsi="Times New Roman"/>
                <w:b/>
                <w:bCs/>
                <w:color w:val="000000"/>
                <w:sz w:val="28"/>
                <w:szCs w:val="28"/>
              </w:rPr>
            </w:pPr>
            <w:r w:rsidRPr="001C72B9">
              <w:rPr>
                <w:rFonts w:ascii="Times New Roman" w:hAnsi="Times New Roman"/>
                <w:b/>
                <w:bCs/>
                <w:color w:val="000000"/>
                <w:sz w:val="28"/>
                <w:szCs w:val="28"/>
              </w:rPr>
              <w:t>原条文</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adjustRightInd w:val="0"/>
              <w:snapToGrid w:val="0"/>
              <w:spacing w:line="580" w:lineRule="exact"/>
              <w:jc w:val="center"/>
              <w:rPr>
                <w:rFonts w:ascii="Times New Roman" w:hAnsi="Times New Roman"/>
                <w:b/>
                <w:bCs/>
                <w:color w:val="000000"/>
                <w:sz w:val="28"/>
                <w:szCs w:val="28"/>
              </w:rPr>
            </w:pPr>
            <w:r w:rsidRPr="001C72B9">
              <w:rPr>
                <w:rFonts w:ascii="Times New Roman" w:hAnsi="Times New Roman"/>
                <w:b/>
                <w:bCs/>
                <w:color w:val="000000"/>
                <w:sz w:val="28"/>
                <w:szCs w:val="28"/>
              </w:rPr>
              <w:t>修改后条文</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adjustRightInd w:val="0"/>
              <w:snapToGrid w:val="0"/>
              <w:spacing w:line="580" w:lineRule="exact"/>
              <w:ind w:firstLineChars="173" w:firstLine="484"/>
              <w:rPr>
                <w:rFonts w:ascii="Times New Roman" w:hAnsi="Times New Roman"/>
                <w:color w:val="000000"/>
                <w:kern w:val="0"/>
                <w:sz w:val="28"/>
                <w:szCs w:val="28"/>
              </w:rPr>
            </w:pPr>
            <w:r w:rsidRPr="001C72B9">
              <w:rPr>
                <w:rFonts w:ascii="Times New Roman" w:hAnsi="Times New Roman"/>
                <w:color w:val="000000"/>
                <w:kern w:val="0"/>
                <w:sz w:val="28"/>
                <w:szCs w:val="28"/>
              </w:rPr>
              <w:t>第十六条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各品种期货合约交割月份以前的月份涨跌停板幅度为上一交易日结算价的</w:t>
            </w:r>
            <w:r w:rsidRPr="001C72B9">
              <w:rPr>
                <w:rFonts w:ascii="Times New Roman" w:hAnsi="Times New Roman"/>
                <w:color w:val="000000"/>
                <w:kern w:val="0"/>
                <w:sz w:val="28"/>
                <w:szCs w:val="28"/>
              </w:rPr>
              <w:t>4%</w:t>
            </w:r>
            <w:r w:rsidRPr="001C72B9">
              <w:rPr>
                <w:rFonts w:ascii="Times New Roman" w:hAnsi="Times New Roman"/>
                <w:color w:val="000000"/>
                <w:kern w:val="0"/>
                <w:sz w:val="28"/>
                <w:szCs w:val="28"/>
              </w:rPr>
              <w:t>，交割月份的涨跌停板幅度为上一交易日结算价的</w:t>
            </w:r>
            <w:r w:rsidRPr="001C72B9">
              <w:rPr>
                <w:rFonts w:ascii="Times New Roman" w:hAnsi="Times New Roman"/>
                <w:color w:val="000000"/>
                <w:kern w:val="0"/>
                <w:sz w:val="28"/>
                <w:szCs w:val="28"/>
              </w:rPr>
              <w:t>6%</w:t>
            </w:r>
            <w:r w:rsidRPr="001C72B9">
              <w:rPr>
                <w:rFonts w:ascii="Times New Roman" w:hAnsi="Times New Roman"/>
                <w:color w:val="000000"/>
                <w:kern w:val="0"/>
                <w:sz w:val="28"/>
                <w:szCs w:val="28"/>
              </w:rPr>
              <w:t>。</w:t>
            </w:r>
          </w:p>
          <w:p w:rsidR="00225209" w:rsidRPr="001C72B9" w:rsidRDefault="00225209" w:rsidP="0046693B">
            <w:pPr>
              <w:widowControl/>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新上市期货合约的涨跌停板幅度为合约正常执行的涨跌停板幅度的两倍，如合约有成交，则于下一交易日恢复到合约正常执行的涨跌停板幅度；如合约无成交，则下一交易日继续执行前一交易日涨跌停板幅度。合约正常执行的涨跌停板幅度由交易所另行公布。</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rPr>
              <w:t>第十六条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各品种期货合约交割月份以前的月份涨跌停板幅度为上一交易日结算价的</w:t>
            </w:r>
            <w:r w:rsidRPr="001C72B9">
              <w:rPr>
                <w:rFonts w:ascii="Times New Roman" w:hAnsi="Times New Roman"/>
                <w:color w:val="000000"/>
                <w:kern w:val="0"/>
                <w:sz w:val="28"/>
                <w:szCs w:val="28"/>
              </w:rPr>
              <w:t>4%</w:t>
            </w:r>
            <w:r w:rsidRPr="001C72B9">
              <w:rPr>
                <w:rFonts w:ascii="Times New Roman" w:hAnsi="Times New Roman"/>
                <w:color w:val="000000"/>
                <w:kern w:val="0"/>
                <w:sz w:val="28"/>
                <w:szCs w:val="28"/>
              </w:rPr>
              <w:t>，交割月份的涨跌停板幅度为上一交易日结算价的</w:t>
            </w:r>
            <w:r w:rsidRPr="001C72B9">
              <w:rPr>
                <w:rFonts w:ascii="Times New Roman" w:hAnsi="Times New Roman"/>
                <w:color w:val="000000"/>
                <w:kern w:val="0"/>
                <w:sz w:val="28"/>
                <w:szCs w:val="28"/>
              </w:rPr>
              <w:t>6%</w:t>
            </w:r>
            <w:r w:rsidRPr="001C72B9">
              <w:rPr>
                <w:rFonts w:ascii="Times New Roman" w:hAnsi="Times New Roman"/>
                <w:color w:val="000000"/>
                <w:kern w:val="0"/>
                <w:sz w:val="28"/>
                <w:szCs w:val="28"/>
              </w:rPr>
              <w:t>。</w:t>
            </w:r>
          </w:p>
          <w:p w:rsidR="00225209" w:rsidRPr="001C72B9" w:rsidRDefault="00225209" w:rsidP="0046693B">
            <w:pPr>
              <w:adjustRightInd w:val="0"/>
              <w:snapToGrid w:val="0"/>
              <w:spacing w:line="580" w:lineRule="exact"/>
              <w:ind w:firstLine="640"/>
              <w:rPr>
                <w:rFonts w:ascii="Times New Roman" w:hAnsi="Times New Roman"/>
                <w:color w:val="000000"/>
                <w:kern w:val="0"/>
                <w:sz w:val="28"/>
                <w:szCs w:val="28"/>
              </w:rPr>
            </w:pPr>
            <w:r w:rsidRPr="001C72B9">
              <w:rPr>
                <w:rFonts w:ascii="Times New Roman" w:hAnsi="Times New Roman"/>
                <w:dstrike/>
                <w:color w:val="000000"/>
                <w:kern w:val="0"/>
                <w:sz w:val="28"/>
                <w:szCs w:val="28"/>
              </w:rPr>
              <w:t>新上市</w:t>
            </w:r>
            <w:r w:rsidRPr="001C72B9">
              <w:rPr>
                <w:rFonts w:ascii="Times New Roman" w:hAnsi="Times New Roman"/>
                <w:color w:val="000000"/>
                <w:kern w:val="0"/>
                <w:sz w:val="28"/>
                <w:szCs w:val="28"/>
              </w:rPr>
              <w:t>期货合约</w:t>
            </w:r>
            <w:r w:rsidRPr="001C72B9">
              <w:rPr>
                <w:rFonts w:ascii="Times New Roman" w:hAnsi="Times New Roman"/>
                <w:color w:val="000000"/>
                <w:kern w:val="0"/>
                <w:sz w:val="28"/>
                <w:szCs w:val="28"/>
                <w:shd w:val="pct10" w:color="auto" w:fill="FFFFFF"/>
              </w:rPr>
              <w:t>自挂牌当日至有成交首日</w:t>
            </w:r>
            <w:r w:rsidRPr="001C72B9">
              <w:rPr>
                <w:rFonts w:ascii="Times New Roman" w:hAnsi="Times New Roman"/>
                <w:color w:val="000000"/>
                <w:kern w:val="0"/>
                <w:sz w:val="28"/>
                <w:szCs w:val="28"/>
              </w:rPr>
              <w:t>的涨跌停板幅度为合约正常执行的涨跌停板幅度的两倍，</w:t>
            </w:r>
            <w:r w:rsidRPr="001C72B9">
              <w:rPr>
                <w:rFonts w:ascii="Times New Roman" w:hAnsi="Times New Roman"/>
                <w:dstrike/>
                <w:color w:val="000000"/>
                <w:kern w:val="0"/>
                <w:sz w:val="28"/>
                <w:szCs w:val="28"/>
              </w:rPr>
              <w:t>如合约有</w:t>
            </w:r>
            <w:r w:rsidRPr="001C72B9">
              <w:rPr>
                <w:rFonts w:ascii="Times New Roman" w:hAnsi="Times New Roman"/>
                <w:color w:val="000000"/>
                <w:kern w:val="0"/>
                <w:sz w:val="28"/>
                <w:szCs w:val="28"/>
                <w:shd w:val="pct15" w:color="auto" w:fill="FFFFFF"/>
              </w:rPr>
              <w:t>在有</w:t>
            </w:r>
            <w:r w:rsidRPr="001C72B9">
              <w:rPr>
                <w:rFonts w:ascii="Times New Roman" w:hAnsi="Times New Roman"/>
                <w:color w:val="000000"/>
                <w:kern w:val="0"/>
                <w:sz w:val="28"/>
                <w:szCs w:val="28"/>
              </w:rPr>
              <w:t>成交</w:t>
            </w:r>
            <w:r w:rsidRPr="001C72B9">
              <w:rPr>
                <w:rFonts w:ascii="Times New Roman" w:hAnsi="Times New Roman"/>
                <w:color w:val="000000"/>
                <w:kern w:val="0"/>
                <w:sz w:val="28"/>
                <w:szCs w:val="28"/>
                <w:shd w:val="pct10" w:color="auto" w:fill="FFFFFF"/>
              </w:rPr>
              <w:t>首日，未出现涨</w:t>
            </w:r>
            <w:r w:rsidRPr="001C72B9">
              <w:rPr>
                <w:rFonts w:ascii="Times New Roman" w:hAnsi="Times New Roman"/>
                <w:color w:val="000000"/>
                <w:kern w:val="0"/>
                <w:sz w:val="28"/>
                <w:szCs w:val="28"/>
                <w:shd w:val="pct10" w:color="auto" w:fill="FFFFFF"/>
              </w:rPr>
              <w:t>(</w:t>
            </w:r>
            <w:r w:rsidRPr="001C72B9">
              <w:rPr>
                <w:rFonts w:ascii="Times New Roman" w:hAnsi="Times New Roman"/>
                <w:color w:val="000000"/>
                <w:kern w:val="0"/>
                <w:sz w:val="28"/>
                <w:szCs w:val="28"/>
                <w:shd w:val="pct10" w:color="auto" w:fill="FFFFFF"/>
              </w:rPr>
              <w:t>跌</w:t>
            </w:r>
            <w:r w:rsidRPr="001C72B9">
              <w:rPr>
                <w:rFonts w:ascii="Times New Roman" w:hAnsi="Times New Roman"/>
                <w:color w:val="000000"/>
                <w:kern w:val="0"/>
                <w:sz w:val="28"/>
                <w:szCs w:val="28"/>
                <w:shd w:val="pct10" w:color="auto" w:fill="FFFFFF"/>
              </w:rPr>
              <w:t>)</w:t>
            </w:r>
            <w:r w:rsidRPr="001C72B9">
              <w:rPr>
                <w:rFonts w:ascii="Times New Roman" w:hAnsi="Times New Roman"/>
                <w:color w:val="000000"/>
                <w:kern w:val="0"/>
                <w:sz w:val="28"/>
                <w:szCs w:val="28"/>
                <w:shd w:val="pct10" w:color="auto" w:fill="FFFFFF"/>
              </w:rPr>
              <w:t>停板单边无连续报价的</w:t>
            </w:r>
            <w:r w:rsidRPr="001C72B9">
              <w:rPr>
                <w:rFonts w:ascii="Times New Roman" w:hAnsi="Times New Roman"/>
                <w:color w:val="000000"/>
                <w:kern w:val="0"/>
                <w:sz w:val="28"/>
                <w:szCs w:val="28"/>
              </w:rPr>
              <w:t>，</w:t>
            </w:r>
            <w:r w:rsidRPr="001C72B9">
              <w:rPr>
                <w:rFonts w:ascii="Times New Roman" w:hAnsi="Times New Roman"/>
                <w:dstrike/>
                <w:color w:val="000000"/>
                <w:kern w:val="0"/>
                <w:sz w:val="28"/>
                <w:szCs w:val="28"/>
              </w:rPr>
              <w:t>则于</w:t>
            </w:r>
            <w:r w:rsidRPr="001C72B9">
              <w:rPr>
                <w:rFonts w:ascii="Times New Roman" w:hAnsi="Times New Roman"/>
                <w:color w:val="000000"/>
                <w:kern w:val="0"/>
                <w:sz w:val="28"/>
                <w:szCs w:val="28"/>
              </w:rPr>
              <w:t>下一交易日恢复到合约正常执行的涨跌停板幅度；</w:t>
            </w:r>
            <w:r w:rsidRPr="001C72B9">
              <w:rPr>
                <w:rFonts w:ascii="Times New Roman" w:hAnsi="Times New Roman"/>
                <w:color w:val="000000"/>
                <w:kern w:val="0"/>
                <w:sz w:val="28"/>
                <w:szCs w:val="28"/>
                <w:shd w:val="pct10" w:color="auto" w:fill="FFFFFF"/>
              </w:rPr>
              <w:t>出现涨</w:t>
            </w:r>
            <w:r w:rsidRPr="001C72B9">
              <w:rPr>
                <w:rFonts w:ascii="Times New Roman" w:hAnsi="Times New Roman"/>
                <w:color w:val="000000"/>
                <w:kern w:val="0"/>
                <w:sz w:val="28"/>
                <w:szCs w:val="28"/>
                <w:shd w:val="pct10" w:color="auto" w:fill="FFFFFF"/>
              </w:rPr>
              <w:t>(</w:t>
            </w:r>
            <w:r w:rsidRPr="001C72B9">
              <w:rPr>
                <w:rFonts w:ascii="Times New Roman" w:hAnsi="Times New Roman"/>
                <w:color w:val="000000"/>
                <w:kern w:val="0"/>
                <w:sz w:val="28"/>
                <w:szCs w:val="28"/>
                <w:shd w:val="pct10" w:color="auto" w:fill="FFFFFF"/>
              </w:rPr>
              <w:t>跌</w:t>
            </w:r>
            <w:r w:rsidRPr="001C72B9">
              <w:rPr>
                <w:rFonts w:ascii="Times New Roman" w:hAnsi="Times New Roman"/>
                <w:color w:val="000000"/>
                <w:kern w:val="0"/>
                <w:sz w:val="28"/>
                <w:szCs w:val="28"/>
                <w:shd w:val="pct10" w:color="auto" w:fill="FFFFFF"/>
              </w:rPr>
              <w:t>)</w:t>
            </w:r>
            <w:r w:rsidRPr="001C72B9">
              <w:rPr>
                <w:rFonts w:ascii="Times New Roman" w:hAnsi="Times New Roman"/>
                <w:color w:val="000000"/>
                <w:kern w:val="0"/>
                <w:sz w:val="28"/>
                <w:szCs w:val="28"/>
                <w:shd w:val="pct10" w:color="auto" w:fill="FFFFFF"/>
              </w:rPr>
              <w:t>停板单边无连续报价的，按照本办法第十九条规定执行</w:t>
            </w:r>
            <w:r w:rsidRPr="001C72B9">
              <w:rPr>
                <w:rFonts w:ascii="Times New Roman" w:hAnsi="Times New Roman"/>
                <w:dstrike/>
                <w:color w:val="000000"/>
                <w:kern w:val="0"/>
                <w:sz w:val="28"/>
                <w:szCs w:val="28"/>
              </w:rPr>
              <w:t>如合约无成交，则下一交易日继续执行前一交易日涨跌停板幅度</w:t>
            </w:r>
            <w:r w:rsidRPr="001C72B9">
              <w:rPr>
                <w:rFonts w:ascii="Times New Roman" w:hAnsi="Times New Roman"/>
                <w:color w:val="000000"/>
                <w:kern w:val="0"/>
                <w:sz w:val="28"/>
                <w:szCs w:val="28"/>
              </w:rPr>
              <w:t>。合约正常执行的涨跌停板幅度由交易所另行公布。</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153" w:firstLine="428"/>
              <w:rPr>
                <w:rFonts w:ascii="Times New Roman" w:hAnsi="Times New Roman"/>
                <w:color w:val="000000"/>
                <w:kern w:val="0"/>
                <w:sz w:val="28"/>
                <w:szCs w:val="28"/>
              </w:rPr>
            </w:pPr>
            <w:r w:rsidRPr="001C72B9">
              <w:rPr>
                <w:rFonts w:ascii="Times New Roman" w:hAnsi="Times New Roman"/>
                <w:color w:val="000000"/>
                <w:kern w:val="0"/>
                <w:sz w:val="28"/>
                <w:szCs w:val="28"/>
              </w:rPr>
              <w:lastRenderedPageBreak/>
              <w:t>第十八条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涨</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跌</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停板单边无连续报价是指某一期货合约在某一交易日收市前</w:t>
            </w:r>
            <w:r w:rsidRPr="001C72B9">
              <w:rPr>
                <w:rFonts w:ascii="Times New Roman" w:hAnsi="Times New Roman"/>
                <w:color w:val="000000"/>
                <w:kern w:val="0"/>
                <w:sz w:val="28"/>
                <w:szCs w:val="28"/>
              </w:rPr>
              <w:t>5</w:t>
            </w:r>
            <w:r w:rsidRPr="001C72B9">
              <w:rPr>
                <w:rFonts w:ascii="Times New Roman" w:hAnsi="Times New Roman"/>
                <w:color w:val="000000"/>
                <w:kern w:val="0"/>
                <w:sz w:val="28"/>
                <w:szCs w:val="28"/>
              </w:rPr>
              <w:t>分钟内出现只有停板价位的买入</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卖出</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申报、没有停板价位的卖出</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买入</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申报，或者一有卖出</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买入</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申报就成交、但未打开停板价位的情况。</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rPr>
              <w:t>第十八条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涨</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跌</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停板单边无连续报价</w:t>
            </w:r>
            <w:r w:rsidRPr="001C72B9">
              <w:rPr>
                <w:rFonts w:ascii="Times New Roman" w:hAnsi="Times New Roman"/>
                <w:color w:val="000000"/>
                <w:kern w:val="0"/>
                <w:sz w:val="28"/>
                <w:szCs w:val="28"/>
                <w:shd w:val="pct10" w:color="auto" w:fill="FFFFFF"/>
              </w:rPr>
              <w:t>（以下简称单边市）</w:t>
            </w:r>
            <w:r w:rsidRPr="001C72B9">
              <w:rPr>
                <w:rFonts w:ascii="Times New Roman" w:hAnsi="Times New Roman"/>
                <w:color w:val="000000"/>
                <w:kern w:val="0"/>
                <w:sz w:val="28"/>
                <w:szCs w:val="28"/>
              </w:rPr>
              <w:t>是指某一期货合约在某一交易日收市前</w:t>
            </w:r>
            <w:r w:rsidRPr="001C72B9">
              <w:rPr>
                <w:rFonts w:ascii="Times New Roman" w:hAnsi="Times New Roman"/>
                <w:color w:val="000000"/>
                <w:kern w:val="0"/>
                <w:sz w:val="28"/>
                <w:szCs w:val="28"/>
              </w:rPr>
              <w:t>5</w:t>
            </w:r>
            <w:r w:rsidRPr="001C72B9">
              <w:rPr>
                <w:rFonts w:ascii="Times New Roman" w:hAnsi="Times New Roman"/>
                <w:color w:val="000000"/>
                <w:kern w:val="0"/>
                <w:sz w:val="28"/>
                <w:szCs w:val="28"/>
              </w:rPr>
              <w:t>分钟内出现只有停板价位的买入</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卖出</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申报、没有停板价位的卖出</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买入</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申报，或者一有卖出</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买入</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申报就成交、但未打开停板价位的情况。</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第十九条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当交易所上市的商品期货合约在某一交易日（该交易日记为第</w:t>
            </w:r>
            <w:r w:rsidRPr="001C72B9">
              <w:rPr>
                <w:rFonts w:ascii="Times New Roman" w:hAnsi="Times New Roman"/>
                <w:color w:val="000000"/>
                <w:kern w:val="0"/>
                <w:sz w:val="28"/>
                <w:szCs w:val="28"/>
              </w:rPr>
              <w:t>N</w:t>
            </w:r>
            <w:r w:rsidRPr="001C72B9">
              <w:rPr>
                <w:rFonts w:ascii="Times New Roman" w:hAnsi="Times New Roman"/>
                <w:color w:val="000000"/>
                <w:kern w:val="0"/>
                <w:sz w:val="28"/>
                <w:szCs w:val="28"/>
              </w:rPr>
              <w:t>个交易日，之后第</w:t>
            </w:r>
            <w:r w:rsidRPr="001C72B9">
              <w:rPr>
                <w:rFonts w:ascii="Times New Roman" w:hAnsi="Times New Roman"/>
                <w:color w:val="000000"/>
                <w:kern w:val="0"/>
                <w:sz w:val="28"/>
                <w:szCs w:val="28"/>
              </w:rPr>
              <w:t>1</w:t>
            </w:r>
            <w:r w:rsidRPr="001C72B9">
              <w:rPr>
                <w:rFonts w:ascii="Times New Roman" w:hAnsi="Times New Roman"/>
                <w:color w:val="000000"/>
                <w:kern w:val="0"/>
                <w:sz w:val="28"/>
                <w:szCs w:val="28"/>
              </w:rPr>
              <w:t>个、第</w:t>
            </w:r>
            <w:r w:rsidRPr="001C72B9">
              <w:rPr>
                <w:rFonts w:ascii="Times New Roman" w:hAnsi="Times New Roman"/>
                <w:color w:val="000000"/>
                <w:kern w:val="0"/>
                <w:sz w:val="28"/>
                <w:szCs w:val="28"/>
              </w:rPr>
              <w:t>2</w:t>
            </w:r>
            <w:r w:rsidRPr="001C72B9">
              <w:rPr>
                <w:rFonts w:ascii="Times New Roman" w:hAnsi="Times New Roman"/>
                <w:color w:val="000000"/>
                <w:kern w:val="0"/>
                <w:sz w:val="28"/>
                <w:szCs w:val="28"/>
              </w:rPr>
              <w:t>个、第</w:t>
            </w:r>
            <w:r w:rsidRPr="001C72B9">
              <w:rPr>
                <w:rFonts w:ascii="Times New Roman" w:hAnsi="Times New Roman"/>
                <w:color w:val="000000"/>
                <w:kern w:val="0"/>
                <w:sz w:val="28"/>
                <w:szCs w:val="28"/>
              </w:rPr>
              <w:t>3</w:t>
            </w:r>
            <w:r w:rsidRPr="001C72B9">
              <w:rPr>
                <w:rFonts w:ascii="Times New Roman" w:hAnsi="Times New Roman"/>
                <w:color w:val="000000"/>
                <w:kern w:val="0"/>
                <w:sz w:val="28"/>
                <w:szCs w:val="28"/>
              </w:rPr>
              <w:t>个交易日分别记为第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、第</w:t>
            </w:r>
            <w:r w:rsidRPr="001C72B9">
              <w:rPr>
                <w:rFonts w:ascii="Times New Roman" w:hAnsi="Times New Roman"/>
                <w:color w:val="000000"/>
                <w:kern w:val="0"/>
                <w:sz w:val="28"/>
                <w:szCs w:val="28"/>
              </w:rPr>
              <w:t>N+3</w:t>
            </w:r>
            <w:r w:rsidRPr="001C72B9">
              <w:rPr>
                <w:rFonts w:ascii="Times New Roman" w:hAnsi="Times New Roman"/>
                <w:color w:val="000000"/>
                <w:kern w:val="0"/>
                <w:sz w:val="28"/>
                <w:szCs w:val="28"/>
              </w:rPr>
              <w:t>个交易日，以此类推）出现涨跌停板单边无连续报价的情况，则该合约第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个交易日涨跌停板幅度在第</w:t>
            </w:r>
            <w:r w:rsidRPr="001C72B9">
              <w:rPr>
                <w:rFonts w:ascii="Times New Roman" w:hAnsi="Times New Roman"/>
                <w:color w:val="000000"/>
                <w:kern w:val="0"/>
                <w:sz w:val="28"/>
                <w:szCs w:val="28"/>
              </w:rPr>
              <w:t>N</w:t>
            </w:r>
            <w:r w:rsidRPr="001C72B9">
              <w:rPr>
                <w:rFonts w:ascii="Times New Roman" w:hAnsi="Times New Roman"/>
                <w:color w:val="000000"/>
                <w:kern w:val="0"/>
                <w:sz w:val="28"/>
                <w:szCs w:val="28"/>
              </w:rPr>
              <w:t>个交易日涨跌停板幅度的基础上增加</w:t>
            </w:r>
            <w:r w:rsidRPr="001C72B9">
              <w:rPr>
                <w:rFonts w:ascii="Times New Roman" w:hAnsi="Times New Roman"/>
                <w:color w:val="000000"/>
                <w:kern w:val="0"/>
                <w:sz w:val="28"/>
                <w:szCs w:val="28"/>
              </w:rPr>
              <w:t>3</w:t>
            </w:r>
            <w:r w:rsidRPr="001C72B9">
              <w:rPr>
                <w:rFonts w:ascii="Times New Roman" w:hAnsi="Times New Roman"/>
                <w:color w:val="000000"/>
                <w:kern w:val="0"/>
                <w:sz w:val="28"/>
                <w:szCs w:val="28"/>
              </w:rPr>
              <w:t>个百分点（例，如果第</w:t>
            </w:r>
            <w:r w:rsidRPr="001C72B9">
              <w:rPr>
                <w:rFonts w:ascii="Times New Roman" w:hAnsi="Times New Roman"/>
                <w:color w:val="000000"/>
                <w:kern w:val="0"/>
                <w:sz w:val="28"/>
                <w:szCs w:val="28"/>
              </w:rPr>
              <w:t>N</w:t>
            </w:r>
            <w:r w:rsidRPr="001C72B9">
              <w:rPr>
                <w:rFonts w:ascii="Times New Roman" w:hAnsi="Times New Roman"/>
                <w:color w:val="000000"/>
                <w:kern w:val="0"/>
                <w:sz w:val="28"/>
                <w:szCs w:val="28"/>
              </w:rPr>
              <w:t>个交易日涨跌停板幅度为前一交易日结算价的</w:t>
            </w:r>
            <w:r w:rsidRPr="001C72B9">
              <w:rPr>
                <w:rFonts w:ascii="Times New Roman" w:hAnsi="Times New Roman"/>
                <w:color w:val="000000"/>
                <w:kern w:val="0"/>
                <w:sz w:val="28"/>
                <w:szCs w:val="28"/>
              </w:rPr>
              <w:t>4%</w:t>
            </w:r>
            <w:r w:rsidRPr="001C72B9">
              <w:rPr>
                <w:rFonts w:ascii="Times New Roman" w:hAnsi="Times New Roman"/>
                <w:color w:val="000000"/>
                <w:kern w:val="0"/>
                <w:sz w:val="28"/>
                <w:szCs w:val="28"/>
              </w:rPr>
              <w:t>，则第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个交易日涨跌停板幅度则为第</w:t>
            </w:r>
            <w:r w:rsidRPr="001C72B9">
              <w:rPr>
                <w:rFonts w:ascii="Times New Roman" w:hAnsi="Times New Roman"/>
                <w:color w:val="000000"/>
                <w:kern w:val="0"/>
                <w:sz w:val="28"/>
                <w:szCs w:val="28"/>
              </w:rPr>
              <w:t>N</w:t>
            </w:r>
            <w:r w:rsidRPr="001C72B9">
              <w:rPr>
                <w:rFonts w:ascii="Times New Roman" w:hAnsi="Times New Roman"/>
                <w:color w:val="000000"/>
                <w:kern w:val="0"/>
                <w:sz w:val="28"/>
                <w:szCs w:val="28"/>
              </w:rPr>
              <w:t>个交易日结算价的</w:t>
            </w:r>
            <w:r w:rsidRPr="001C72B9">
              <w:rPr>
                <w:rFonts w:ascii="Times New Roman" w:hAnsi="Times New Roman"/>
                <w:color w:val="000000"/>
                <w:kern w:val="0"/>
                <w:sz w:val="28"/>
                <w:szCs w:val="28"/>
              </w:rPr>
              <w:t>7%</w:t>
            </w:r>
            <w:r w:rsidRPr="001C72B9">
              <w:rPr>
                <w:rFonts w:ascii="Times New Roman" w:hAnsi="Times New Roman"/>
                <w:color w:val="000000"/>
                <w:kern w:val="0"/>
                <w:sz w:val="28"/>
                <w:szCs w:val="28"/>
              </w:rPr>
              <w:t>，下同）。第</w:t>
            </w:r>
            <w:r w:rsidRPr="001C72B9">
              <w:rPr>
                <w:rFonts w:ascii="Times New Roman" w:hAnsi="Times New Roman"/>
                <w:color w:val="000000"/>
                <w:kern w:val="0"/>
                <w:sz w:val="28"/>
                <w:szCs w:val="28"/>
              </w:rPr>
              <w:t>N</w:t>
            </w:r>
            <w:r w:rsidRPr="001C72B9">
              <w:rPr>
                <w:rFonts w:ascii="Times New Roman" w:hAnsi="Times New Roman"/>
                <w:color w:val="000000"/>
                <w:kern w:val="0"/>
                <w:sz w:val="28"/>
                <w:szCs w:val="28"/>
              </w:rPr>
              <w:t>个交易日结算时，该合约交易保证金标准为在第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个交易日涨跌停板幅度的基础上增加</w:t>
            </w:r>
            <w:r w:rsidRPr="001C72B9">
              <w:rPr>
                <w:rFonts w:ascii="Times New Roman" w:hAnsi="Times New Roman"/>
                <w:color w:val="000000"/>
                <w:kern w:val="0"/>
                <w:sz w:val="28"/>
                <w:szCs w:val="28"/>
              </w:rPr>
              <w:t>2</w:t>
            </w:r>
            <w:r w:rsidRPr="001C72B9">
              <w:rPr>
                <w:rFonts w:ascii="Times New Roman" w:hAnsi="Times New Roman"/>
                <w:color w:val="000000"/>
                <w:kern w:val="0"/>
                <w:sz w:val="28"/>
                <w:szCs w:val="28"/>
              </w:rPr>
              <w:t>个百分点（例，如果第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个交易日涨跌停板幅度为第</w:t>
            </w:r>
            <w:r w:rsidRPr="001C72B9">
              <w:rPr>
                <w:rFonts w:ascii="Times New Roman" w:hAnsi="Times New Roman"/>
                <w:color w:val="000000"/>
                <w:kern w:val="0"/>
                <w:sz w:val="28"/>
                <w:szCs w:val="28"/>
              </w:rPr>
              <w:t>N</w:t>
            </w:r>
            <w:r w:rsidRPr="001C72B9">
              <w:rPr>
                <w:rFonts w:ascii="Times New Roman" w:hAnsi="Times New Roman"/>
                <w:color w:val="000000"/>
                <w:kern w:val="0"/>
                <w:sz w:val="28"/>
                <w:szCs w:val="28"/>
              </w:rPr>
              <w:t>个交易日结算价的</w:t>
            </w:r>
            <w:r w:rsidRPr="001C72B9">
              <w:rPr>
                <w:rFonts w:ascii="Times New Roman" w:hAnsi="Times New Roman"/>
                <w:color w:val="000000"/>
                <w:kern w:val="0"/>
                <w:sz w:val="28"/>
                <w:szCs w:val="28"/>
              </w:rPr>
              <w:t>7%</w:t>
            </w:r>
            <w:r w:rsidRPr="001C72B9">
              <w:rPr>
                <w:rFonts w:ascii="Times New Roman" w:hAnsi="Times New Roman"/>
                <w:color w:val="000000"/>
                <w:kern w:val="0"/>
                <w:sz w:val="28"/>
                <w:szCs w:val="28"/>
              </w:rPr>
              <w:t>，则第</w:t>
            </w:r>
            <w:r w:rsidRPr="001C72B9">
              <w:rPr>
                <w:rFonts w:ascii="Times New Roman" w:hAnsi="Times New Roman"/>
                <w:color w:val="000000"/>
                <w:kern w:val="0"/>
                <w:sz w:val="28"/>
                <w:szCs w:val="28"/>
              </w:rPr>
              <w:t>N</w:t>
            </w:r>
            <w:r w:rsidRPr="001C72B9">
              <w:rPr>
                <w:rFonts w:ascii="Times New Roman" w:hAnsi="Times New Roman"/>
                <w:color w:val="000000"/>
                <w:kern w:val="0"/>
                <w:sz w:val="28"/>
                <w:szCs w:val="28"/>
              </w:rPr>
              <w:t>个交易日结算</w:t>
            </w:r>
            <w:r w:rsidRPr="001C72B9">
              <w:rPr>
                <w:rFonts w:ascii="Times New Roman" w:hAnsi="Times New Roman"/>
                <w:color w:val="000000"/>
                <w:kern w:val="0"/>
                <w:sz w:val="28"/>
                <w:szCs w:val="28"/>
              </w:rPr>
              <w:lastRenderedPageBreak/>
              <w:t>时，该合约保证金标准为合约价值的</w:t>
            </w:r>
            <w:r w:rsidRPr="001C72B9">
              <w:rPr>
                <w:rFonts w:ascii="Times New Roman" w:hAnsi="Times New Roman"/>
                <w:color w:val="000000"/>
                <w:kern w:val="0"/>
                <w:sz w:val="28"/>
                <w:szCs w:val="28"/>
              </w:rPr>
              <w:t>9%</w:t>
            </w:r>
            <w:r w:rsidRPr="001C72B9">
              <w:rPr>
                <w:rFonts w:ascii="Times New Roman" w:hAnsi="Times New Roman"/>
                <w:color w:val="000000"/>
                <w:kern w:val="0"/>
                <w:sz w:val="28"/>
                <w:szCs w:val="28"/>
              </w:rPr>
              <w:t>，下同）。若该合约调整后的交易保证金标准低于第</w:t>
            </w:r>
            <w:r w:rsidRPr="001C72B9">
              <w:rPr>
                <w:rFonts w:ascii="Times New Roman" w:hAnsi="Times New Roman"/>
                <w:color w:val="000000"/>
                <w:kern w:val="0"/>
                <w:sz w:val="28"/>
                <w:szCs w:val="28"/>
              </w:rPr>
              <w:t>N</w:t>
            </w:r>
            <w:r w:rsidRPr="001C72B9">
              <w:rPr>
                <w:rFonts w:ascii="Times New Roman" w:hAnsi="Times New Roman"/>
                <w:color w:val="000000"/>
                <w:kern w:val="0"/>
                <w:sz w:val="28"/>
                <w:szCs w:val="28"/>
              </w:rPr>
              <w:t>个交易日前一交易日结算时的交易保证金标准，则按第</w:t>
            </w:r>
            <w:r w:rsidRPr="001C72B9">
              <w:rPr>
                <w:rFonts w:ascii="Times New Roman" w:hAnsi="Times New Roman"/>
                <w:color w:val="000000"/>
                <w:kern w:val="0"/>
                <w:sz w:val="28"/>
                <w:szCs w:val="28"/>
              </w:rPr>
              <w:t>N</w:t>
            </w:r>
            <w:r w:rsidRPr="001C72B9">
              <w:rPr>
                <w:rFonts w:ascii="Times New Roman" w:hAnsi="Times New Roman"/>
                <w:color w:val="000000"/>
                <w:kern w:val="0"/>
                <w:sz w:val="28"/>
                <w:szCs w:val="28"/>
              </w:rPr>
              <w:t>个交易日前一交易日结算时该合约交易保证金标准收取；若第</w:t>
            </w:r>
            <w:r w:rsidRPr="001C72B9">
              <w:rPr>
                <w:rFonts w:ascii="Times New Roman" w:hAnsi="Times New Roman"/>
                <w:color w:val="000000"/>
                <w:kern w:val="0"/>
                <w:sz w:val="28"/>
                <w:szCs w:val="28"/>
              </w:rPr>
              <w:t>N</w:t>
            </w:r>
            <w:r w:rsidRPr="001C72B9">
              <w:rPr>
                <w:rFonts w:ascii="Times New Roman" w:hAnsi="Times New Roman"/>
                <w:color w:val="000000"/>
                <w:kern w:val="0"/>
                <w:sz w:val="28"/>
                <w:szCs w:val="28"/>
              </w:rPr>
              <w:t>个交易日为该合约上市挂牌后第</w:t>
            </w:r>
            <w:r w:rsidRPr="001C72B9">
              <w:rPr>
                <w:rFonts w:ascii="Times New Roman" w:hAnsi="Times New Roman"/>
                <w:color w:val="000000"/>
                <w:kern w:val="0"/>
                <w:sz w:val="28"/>
                <w:szCs w:val="28"/>
              </w:rPr>
              <w:t>1</w:t>
            </w:r>
            <w:r w:rsidRPr="001C72B9">
              <w:rPr>
                <w:rFonts w:ascii="Times New Roman" w:hAnsi="Times New Roman"/>
                <w:color w:val="000000"/>
                <w:kern w:val="0"/>
                <w:sz w:val="28"/>
                <w:szCs w:val="28"/>
              </w:rPr>
              <w:t>个交易日，则该合约上市挂牌当日交易保证金标准视为该合约第</w:t>
            </w:r>
            <w:r w:rsidRPr="001C72B9">
              <w:rPr>
                <w:rFonts w:ascii="Times New Roman" w:hAnsi="Times New Roman"/>
                <w:color w:val="000000"/>
                <w:kern w:val="0"/>
                <w:sz w:val="28"/>
                <w:szCs w:val="28"/>
              </w:rPr>
              <w:t>N</w:t>
            </w:r>
            <w:r w:rsidRPr="001C72B9">
              <w:rPr>
                <w:rFonts w:ascii="Times New Roman" w:hAnsi="Times New Roman"/>
                <w:color w:val="000000"/>
                <w:kern w:val="0"/>
                <w:sz w:val="28"/>
                <w:szCs w:val="28"/>
              </w:rPr>
              <w:t>个交易日前一交易日结算时的交易保证金标准。</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若第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个交易日出现与第</w:t>
            </w:r>
            <w:r w:rsidRPr="001C72B9">
              <w:rPr>
                <w:rFonts w:ascii="Times New Roman" w:hAnsi="Times New Roman"/>
                <w:color w:val="000000"/>
                <w:kern w:val="0"/>
                <w:sz w:val="28"/>
                <w:szCs w:val="28"/>
              </w:rPr>
              <w:t>N</w:t>
            </w:r>
            <w:r w:rsidRPr="001C72B9">
              <w:rPr>
                <w:rFonts w:ascii="Times New Roman" w:hAnsi="Times New Roman"/>
                <w:color w:val="000000"/>
                <w:kern w:val="0"/>
                <w:sz w:val="28"/>
                <w:szCs w:val="28"/>
              </w:rPr>
              <w:t>个交易日同方向涨跌停板单边无连续报价的情况，则该合约第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个交易日涨跌停板幅度在第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个交易日涨跌停板幅度的基础上增加</w:t>
            </w:r>
            <w:r w:rsidRPr="001C72B9">
              <w:rPr>
                <w:rFonts w:ascii="Times New Roman" w:hAnsi="Times New Roman"/>
                <w:color w:val="000000"/>
                <w:kern w:val="0"/>
                <w:sz w:val="28"/>
                <w:szCs w:val="28"/>
              </w:rPr>
              <w:t>2</w:t>
            </w:r>
            <w:r w:rsidRPr="001C72B9">
              <w:rPr>
                <w:rFonts w:ascii="Times New Roman" w:hAnsi="Times New Roman"/>
                <w:color w:val="000000"/>
                <w:kern w:val="0"/>
                <w:sz w:val="28"/>
                <w:szCs w:val="28"/>
              </w:rPr>
              <w:t>个百分点。第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个交易日结算时，该合约交易保证金标准为在第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个交易日涨跌停板幅度的基础上增加</w:t>
            </w:r>
            <w:r w:rsidRPr="001C72B9">
              <w:rPr>
                <w:rFonts w:ascii="Times New Roman" w:hAnsi="Times New Roman"/>
                <w:color w:val="000000"/>
                <w:kern w:val="0"/>
                <w:sz w:val="28"/>
                <w:szCs w:val="28"/>
              </w:rPr>
              <w:t>2</w:t>
            </w:r>
            <w:r w:rsidRPr="001C72B9">
              <w:rPr>
                <w:rFonts w:ascii="Times New Roman" w:hAnsi="Times New Roman"/>
                <w:color w:val="000000"/>
                <w:kern w:val="0"/>
                <w:sz w:val="28"/>
                <w:szCs w:val="28"/>
              </w:rPr>
              <w:t>个百分点。若该合约调整后的交易保证金标准低于第</w:t>
            </w:r>
            <w:r w:rsidRPr="001C72B9">
              <w:rPr>
                <w:rFonts w:ascii="Times New Roman" w:hAnsi="Times New Roman"/>
                <w:color w:val="000000"/>
                <w:kern w:val="0"/>
                <w:sz w:val="28"/>
                <w:szCs w:val="28"/>
              </w:rPr>
              <w:t>N</w:t>
            </w:r>
            <w:r w:rsidRPr="001C72B9">
              <w:rPr>
                <w:rFonts w:ascii="Times New Roman" w:hAnsi="Times New Roman"/>
                <w:color w:val="000000"/>
                <w:kern w:val="0"/>
                <w:sz w:val="28"/>
                <w:szCs w:val="28"/>
              </w:rPr>
              <w:t>个交易日结算时的交易保证金标准，则按第</w:t>
            </w:r>
            <w:r w:rsidRPr="001C72B9">
              <w:rPr>
                <w:rFonts w:ascii="Times New Roman" w:hAnsi="Times New Roman"/>
                <w:color w:val="000000"/>
                <w:kern w:val="0"/>
                <w:sz w:val="28"/>
                <w:szCs w:val="28"/>
              </w:rPr>
              <w:t>N</w:t>
            </w:r>
            <w:r w:rsidRPr="001C72B9">
              <w:rPr>
                <w:rFonts w:ascii="Times New Roman" w:hAnsi="Times New Roman"/>
                <w:color w:val="000000"/>
                <w:kern w:val="0"/>
                <w:sz w:val="28"/>
                <w:szCs w:val="28"/>
              </w:rPr>
              <w:t>个交易日结算时该合约的交易保证金标准收取。</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若第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个及以后交易日出现与第</w:t>
            </w:r>
            <w:r w:rsidRPr="001C72B9">
              <w:rPr>
                <w:rFonts w:ascii="Times New Roman" w:hAnsi="Times New Roman"/>
                <w:color w:val="000000"/>
                <w:kern w:val="0"/>
                <w:sz w:val="28"/>
                <w:szCs w:val="28"/>
              </w:rPr>
              <w:t>N+1</w:t>
            </w:r>
            <w:r w:rsidRPr="001C72B9">
              <w:rPr>
                <w:rFonts w:ascii="Times New Roman" w:hAnsi="Times New Roman"/>
                <w:color w:val="000000"/>
                <w:kern w:val="0"/>
                <w:sz w:val="28"/>
                <w:szCs w:val="28"/>
              </w:rPr>
              <w:t>个交易日同方向涨跌停板单边无连续</w:t>
            </w:r>
            <w:r w:rsidRPr="001C72B9">
              <w:rPr>
                <w:rFonts w:ascii="Times New Roman" w:hAnsi="Times New Roman"/>
                <w:color w:val="000000"/>
                <w:kern w:val="0"/>
                <w:sz w:val="28"/>
                <w:szCs w:val="28"/>
              </w:rPr>
              <w:lastRenderedPageBreak/>
              <w:t>报价情况，则从第</w:t>
            </w:r>
            <w:r w:rsidRPr="001C72B9">
              <w:rPr>
                <w:rFonts w:ascii="Times New Roman" w:hAnsi="Times New Roman"/>
                <w:color w:val="000000"/>
                <w:kern w:val="0"/>
                <w:sz w:val="28"/>
                <w:szCs w:val="28"/>
              </w:rPr>
              <w:t>N+3</w:t>
            </w:r>
            <w:r w:rsidRPr="001C72B9">
              <w:rPr>
                <w:rFonts w:ascii="Times New Roman" w:hAnsi="Times New Roman"/>
                <w:color w:val="000000"/>
                <w:kern w:val="0"/>
                <w:sz w:val="28"/>
                <w:szCs w:val="28"/>
              </w:rPr>
              <w:t>个交易日开始，涨跌停板幅度和交易保证金标准与第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个交易日一致，直至合约不再出现同方向涨跌停板单边无连续报价的情况。</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shd w:val="clear" w:color="auto" w:fill="FFFFFF"/>
              </w:rPr>
              <w:lastRenderedPageBreak/>
              <w:t>第十九条</w:t>
            </w: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dstrike/>
                <w:color w:val="000000"/>
                <w:kern w:val="0"/>
                <w:sz w:val="28"/>
                <w:szCs w:val="28"/>
              </w:rPr>
              <w:t>当</w:t>
            </w:r>
            <w:r w:rsidRPr="001C72B9">
              <w:rPr>
                <w:rFonts w:ascii="Times New Roman" w:hAnsi="Times New Roman"/>
                <w:color w:val="000000"/>
                <w:kern w:val="0"/>
                <w:sz w:val="28"/>
                <w:szCs w:val="28"/>
                <w:shd w:val="pct10" w:color="auto" w:fill="FFFFFF"/>
              </w:rPr>
              <w:t>自</w:t>
            </w:r>
            <w:r w:rsidRPr="001C72B9">
              <w:rPr>
                <w:rFonts w:ascii="Times New Roman" w:hAnsi="Times New Roman"/>
                <w:color w:val="000000"/>
                <w:kern w:val="0"/>
                <w:sz w:val="28"/>
                <w:szCs w:val="28"/>
                <w:shd w:val="clear" w:color="auto" w:fill="FFFFFF"/>
              </w:rPr>
              <w:t>交易所上市的商品期货合约</w:t>
            </w:r>
            <w:r w:rsidRPr="001C72B9">
              <w:rPr>
                <w:rFonts w:ascii="Times New Roman" w:hAnsi="Times New Roman"/>
                <w:color w:val="000000"/>
                <w:kern w:val="0"/>
                <w:sz w:val="28"/>
                <w:szCs w:val="28"/>
                <w:shd w:val="pct10" w:color="auto" w:fill="FFFFFF"/>
              </w:rPr>
              <w:t>有成交首日起，</w:t>
            </w:r>
            <w:r w:rsidRPr="001C72B9">
              <w:rPr>
                <w:rFonts w:ascii="Times New Roman" w:hAnsi="Times New Roman"/>
                <w:color w:val="000000"/>
                <w:kern w:val="0"/>
                <w:sz w:val="28"/>
                <w:szCs w:val="28"/>
                <w:shd w:val="clear" w:color="auto" w:fill="FFFFFF"/>
              </w:rPr>
              <w:t>在某一交易日（该交易日记为</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D1</w:t>
            </w:r>
            <w:r w:rsidRPr="001C72B9">
              <w:rPr>
                <w:rFonts w:ascii="Times New Roman" w:hAnsi="Times New Roman"/>
                <w:color w:val="000000"/>
                <w:kern w:val="0"/>
                <w:sz w:val="28"/>
                <w:szCs w:val="28"/>
                <w:shd w:val="clear" w:color="auto" w:fill="FFFFFF"/>
              </w:rPr>
              <w:t>交易日，之后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1</w:t>
            </w:r>
            <w:r w:rsidRPr="001C72B9">
              <w:rPr>
                <w:rFonts w:ascii="Times New Roman" w:hAnsi="Times New Roman"/>
                <w:dstrike/>
                <w:color w:val="000000"/>
                <w:kern w:val="0"/>
                <w:sz w:val="28"/>
                <w:szCs w:val="28"/>
              </w:rPr>
              <w:t>个、第</w:t>
            </w:r>
            <w:r w:rsidRPr="001C72B9">
              <w:rPr>
                <w:rFonts w:ascii="Times New Roman" w:hAnsi="Times New Roman"/>
                <w:dstrike/>
                <w:color w:val="000000"/>
                <w:kern w:val="0"/>
                <w:sz w:val="28"/>
                <w:szCs w:val="28"/>
              </w:rPr>
              <w:t>2</w:t>
            </w:r>
            <w:r w:rsidRPr="001C72B9">
              <w:rPr>
                <w:rFonts w:ascii="Times New Roman" w:hAnsi="Times New Roman"/>
                <w:dstrike/>
                <w:color w:val="000000"/>
                <w:kern w:val="0"/>
                <w:sz w:val="28"/>
                <w:szCs w:val="28"/>
              </w:rPr>
              <w:t>个、第</w:t>
            </w:r>
            <w:r w:rsidRPr="001C72B9">
              <w:rPr>
                <w:rFonts w:ascii="Times New Roman" w:hAnsi="Times New Roman"/>
                <w:dstrike/>
                <w:color w:val="000000"/>
                <w:kern w:val="0"/>
                <w:sz w:val="28"/>
                <w:szCs w:val="28"/>
              </w:rPr>
              <w:t>3</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连续三个</w:t>
            </w:r>
            <w:r w:rsidRPr="001C72B9">
              <w:rPr>
                <w:rFonts w:ascii="Times New Roman" w:hAnsi="Times New Roman"/>
                <w:color w:val="000000"/>
                <w:kern w:val="0"/>
                <w:sz w:val="28"/>
                <w:szCs w:val="28"/>
                <w:shd w:val="clear" w:color="auto" w:fill="FFFFFF"/>
              </w:rPr>
              <w:t>交易日分别记为</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N+3</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5" w:color="auto" w:fill="FFFFFF"/>
              </w:rPr>
              <w:t>D2</w:t>
            </w:r>
            <w:r w:rsidRPr="001C72B9">
              <w:rPr>
                <w:rFonts w:ascii="Times New Roman" w:hAnsi="Times New Roman"/>
                <w:color w:val="000000"/>
                <w:kern w:val="0"/>
                <w:sz w:val="28"/>
                <w:szCs w:val="28"/>
                <w:shd w:val="pct15" w:color="auto" w:fill="FFFFFF"/>
              </w:rPr>
              <w:t>、</w:t>
            </w:r>
            <w:r w:rsidRPr="001C72B9">
              <w:rPr>
                <w:rFonts w:ascii="Times New Roman" w:hAnsi="Times New Roman"/>
                <w:color w:val="000000"/>
                <w:kern w:val="0"/>
                <w:sz w:val="28"/>
                <w:szCs w:val="28"/>
                <w:shd w:val="pct15" w:color="auto" w:fill="FFFFFF"/>
              </w:rPr>
              <w:t>D3</w:t>
            </w:r>
            <w:r w:rsidRPr="001C72B9">
              <w:rPr>
                <w:rFonts w:ascii="Times New Roman" w:hAnsi="Times New Roman"/>
                <w:color w:val="000000"/>
                <w:kern w:val="0"/>
                <w:sz w:val="28"/>
                <w:szCs w:val="28"/>
                <w:shd w:val="pct15" w:color="auto" w:fill="FFFFFF"/>
              </w:rPr>
              <w:t>、</w:t>
            </w:r>
            <w:r w:rsidRPr="001C72B9">
              <w:rPr>
                <w:rFonts w:ascii="Times New Roman" w:hAnsi="Times New Roman"/>
                <w:color w:val="000000"/>
                <w:kern w:val="0"/>
                <w:sz w:val="28"/>
                <w:szCs w:val="28"/>
                <w:shd w:val="pct15" w:color="auto" w:fill="FFFFFF"/>
              </w:rPr>
              <w:t>D4</w:t>
            </w:r>
            <w:r w:rsidRPr="001C72B9">
              <w:rPr>
                <w:rFonts w:ascii="Times New Roman" w:hAnsi="Times New Roman"/>
                <w:color w:val="000000"/>
                <w:kern w:val="0"/>
                <w:sz w:val="28"/>
                <w:szCs w:val="28"/>
                <w:shd w:val="clear" w:color="auto" w:fill="FFFFFF"/>
              </w:rPr>
              <w:t>交易日，</w:t>
            </w:r>
            <w:r w:rsidRPr="001C72B9">
              <w:rPr>
                <w:rFonts w:ascii="Times New Roman" w:hAnsi="Times New Roman"/>
                <w:dstrike/>
                <w:color w:val="000000"/>
                <w:kern w:val="0"/>
                <w:sz w:val="28"/>
                <w:szCs w:val="28"/>
              </w:rPr>
              <w:t>以此类推</w:t>
            </w:r>
            <w:r w:rsidRPr="001C72B9">
              <w:rPr>
                <w:rFonts w:ascii="Times New Roman" w:hAnsi="Times New Roman"/>
                <w:color w:val="000000"/>
                <w:kern w:val="0"/>
                <w:sz w:val="28"/>
                <w:szCs w:val="28"/>
                <w:shd w:val="pct10" w:color="auto" w:fill="FFFFFF"/>
              </w:rPr>
              <w:t>D1</w:t>
            </w:r>
            <w:r w:rsidRPr="001C72B9">
              <w:rPr>
                <w:rFonts w:ascii="Times New Roman" w:hAnsi="Times New Roman"/>
                <w:color w:val="000000"/>
                <w:kern w:val="0"/>
                <w:sz w:val="28"/>
                <w:szCs w:val="28"/>
                <w:shd w:val="pct10" w:color="auto" w:fill="FFFFFF"/>
              </w:rPr>
              <w:t>交易日前一交易日为</w:t>
            </w:r>
            <w:r w:rsidRPr="001C72B9">
              <w:rPr>
                <w:rFonts w:ascii="Times New Roman" w:hAnsi="Times New Roman"/>
                <w:color w:val="000000"/>
                <w:kern w:val="0"/>
                <w:sz w:val="28"/>
                <w:szCs w:val="28"/>
                <w:shd w:val="pct10" w:color="auto" w:fill="FFFFFF"/>
              </w:rPr>
              <w:t>D0</w:t>
            </w:r>
            <w:r w:rsidRPr="001C72B9">
              <w:rPr>
                <w:rFonts w:ascii="Times New Roman" w:hAnsi="Times New Roman"/>
                <w:color w:val="000000"/>
                <w:kern w:val="0"/>
                <w:sz w:val="28"/>
                <w:szCs w:val="28"/>
                <w:shd w:val="pct10" w:color="auto" w:fill="FFFFFF"/>
              </w:rPr>
              <w:t>交易日</w:t>
            </w:r>
            <w:r w:rsidRPr="001C72B9">
              <w:rPr>
                <w:rFonts w:ascii="Times New Roman" w:hAnsi="Times New Roman"/>
                <w:color w:val="000000"/>
                <w:kern w:val="0"/>
                <w:sz w:val="28"/>
                <w:szCs w:val="28"/>
                <w:shd w:val="clear" w:color="auto" w:fill="FFFFFF"/>
              </w:rPr>
              <w:t>）出现</w:t>
            </w:r>
            <w:r w:rsidRPr="001C72B9">
              <w:rPr>
                <w:rFonts w:ascii="Times New Roman" w:hAnsi="Times New Roman"/>
                <w:dstrike/>
                <w:color w:val="000000"/>
                <w:kern w:val="0"/>
                <w:sz w:val="28"/>
                <w:szCs w:val="28"/>
              </w:rPr>
              <w:t>涨跌停板单边无连续报价的情况</w:t>
            </w:r>
            <w:r w:rsidRPr="001C72B9">
              <w:rPr>
                <w:rFonts w:ascii="Times New Roman" w:hAnsi="Times New Roman"/>
                <w:color w:val="000000"/>
                <w:kern w:val="0"/>
                <w:sz w:val="28"/>
                <w:szCs w:val="28"/>
                <w:shd w:val="pct10" w:color="auto" w:fill="FFFFFF"/>
              </w:rPr>
              <w:t>单边市</w:t>
            </w:r>
            <w:r w:rsidRPr="001C72B9">
              <w:rPr>
                <w:rFonts w:ascii="Times New Roman" w:hAnsi="Times New Roman"/>
                <w:color w:val="000000"/>
                <w:kern w:val="0"/>
                <w:sz w:val="28"/>
                <w:szCs w:val="28"/>
                <w:shd w:val="clear" w:color="auto" w:fill="FFFFFF"/>
              </w:rPr>
              <w:t>，</w:t>
            </w:r>
            <w:r w:rsidRPr="001C72B9">
              <w:rPr>
                <w:rFonts w:ascii="Times New Roman" w:hAnsi="Times New Roman"/>
                <w:color w:val="000000"/>
                <w:kern w:val="0"/>
                <w:sz w:val="28"/>
                <w:szCs w:val="28"/>
                <w:shd w:val="pct10" w:color="auto" w:fill="FFFFFF"/>
              </w:rPr>
              <w:t>若</w:t>
            </w:r>
            <w:r w:rsidRPr="001C72B9">
              <w:rPr>
                <w:rFonts w:ascii="Times New Roman" w:hAnsi="Times New Roman"/>
                <w:color w:val="000000"/>
                <w:kern w:val="0"/>
                <w:sz w:val="28"/>
                <w:szCs w:val="28"/>
                <w:shd w:val="pct10" w:color="auto" w:fill="FFFFFF"/>
              </w:rPr>
              <w:t>D1</w:t>
            </w:r>
            <w:r w:rsidRPr="001C72B9">
              <w:rPr>
                <w:rFonts w:ascii="Times New Roman" w:hAnsi="Times New Roman"/>
                <w:color w:val="000000"/>
                <w:kern w:val="0"/>
                <w:sz w:val="28"/>
                <w:szCs w:val="28"/>
                <w:shd w:val="pct10" w:color="auto" w:fill="FFFFFF"/>
              </w:rPr>
              <w:t>交易日是期货合约有成交首日，则该合约</w:t>
            </w:r>
            <w:r w:rsidRPr="001C72B9">
              <w:rPr>
                <w:rFonts w:ascii="Times New Roman" w:hAnsi="Times New Roman"/>
                <w:color w:val="000000"/>
                <w:kern w:val="0"/>
                <w:sz w:val="28"/>
                <w:szCs w:val="28"/>
                <w:shd w:val="pct10" w:color="auto" w:fill="FFFFFF"/>
              </w:rPr>
              <w:t>D2</w:t>
            </w:r>
            <w:r w:rsidRPr="001C72B9">
              <w:rPr>
                <w:rFonts w:ascii="Times New Roman" w:hAnsi="Times New Roman"/>
                <w:color w:val="000000"/>
                <w:kern w:val="0"/>
                <w:sz w:val="28"/>
                <w:szCs w:val="28"/>
                <w:shd w:val="pct10" w:color="auto" w:fill="FFFFFF"/>
              </w:rPr>
              <w:t>交易日涨跌停板幅度在合约正常执行的涨跌停板幅度的基础上增加</w:t>
            </w:r>
            <w:r w:rsidRPr="001C72B9">
              <w:rPr>
                <w:rFonts w:ascii="Times New Roman" w:hAnsi="Times New Roman"/>
                <w:color w:val="000000"/>
                <w:kern w:val="0"/>
                <w:sz w:val="28"/>
                <w:szCs w:val="28"/>
                <w:shd w:val="pct10" w:color="auto" w:fill="FFFFFF"/>
              </w:rPr>
              <w:t>3</w:t>
            </w:r>
            <w:r w:rsidRPr="001C72B9">
              <w:rPr>
                <w:rFonts w:ascii="Times New Roman" w:hAnsi="Times New Roman"/>
                <w:color w:val="000000"/>
                <w:kern w:val="0"/>
                <w:sz w:val="28"/>
                <w:szCs w:val="28"/>
                <w:shd w:val="pct10" w:color="auto" w:fill="FFFFFF"/>
              </w:rPr>
              <w:t>个百分点；若</w:t>
            </w:r>
            <w:r w:rsidRPr="001C72B9">
              <w:rPr>
                <w:rFonts w:ascii="Times New Roman" w:hAnsi="Times New Roman"/>
                <w:color w:val="000000"/>
                <w:kern w:val="0"/>
                <w:sz w:val="28"/>
                <w:szCs w:val="28"/>
                <w:shd w:val="pct10" w:color="auto" w:fill="FFFFFF"/>
              </w:rPr>
              <w:t>D1</w:t>
            </w:r>
            <w:r w:rsidRPr="001C72B9">
              <w:rPr>
                <w:rFonts w:ascii="Times New Roman" w:hAnsi="Times New Roman"/>
                <w:color w:val="000000"/>
                <w:kern w:val="0"/>
                <w:sz w:val="28"/>
                <w:szCs w:val="28"/>
                <w:shd w:val="pct10" w:color="auto" w:fill="FFFFFF"/>
              </w:rPr>
              <w:t>交易日不是期货合约有成交首日，</w:t>
            </w:r>
            <w:r w:rsidRPr="001C72B9">
              <w:rPr>
                <w:rFonts w:ascii="Times New Roman" w:hAnsi="Times New Roman"/>
                <w:color w:val="000000"/>
                <w:kern w:val="0"/>
                <w:sz w:val="28"/>
                <w:szCs w:val="28"/>
                <w:shd w:val="clear" w:color="auto" w:fill="FFFFFF"/>
              </w:rPr>
              <w:t>则该合约</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D2</w:t>
            </w:r>
            <w:r w:rsidRPr="001C72B9">
              <w:rPr>
                <w:rFonts w:ascii="Times New Roman" w:hAnsi="Times New Roman"/>
                <w:color w:val="000000"/>
                <w:kern w:val="0"/>
                <w:sz w:val="28"/>
                <w:szCs w:val="28"/>
                <w:shd w:val="clear" w:color="auto" w:fill="FFFFFF"/>
              </w:rPr>
              <w:t>交易日涨跌停板幅度在</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D1</w:t>
            </w:r>
            <w:r w:rsidRPr="001C72B9">
              <w:rPr>
                <w:rFonts w:ascii="Times New Roman" w:hAnsi="Times New Roman"/>
                <w:color w:val="000000"/>
                <w:kern w:val="0"/>
                <w:sz w:val="28"/>
                <w:szCs w:val="28"/>
                <w:shd w:val="clear" w:color="auto" w:fill="FFFFFF"/>
              </w:rPr>
              <w:t>交易日涨跌停板幅度的基础上增加</w:t>
            </w:r>
            <w:r w:rsidRPr="001C72B9">
              <w:rPr>
                <w:rFonts w:ascii="Times New Roman" w:hAnsi="Times New Roman"/>
                <w:color w:val="000000"/>
                <w:kern w:val="0"/>
                <w:sz w:val="28"/>
                <w:szCs w:val="28"/>
                <w:shd w:val="clear" w:color="auto" w:fill="FFFFFF"/>
              </w:rPr>
              <w:t>3</w:t>
            </w:r>
            <w:r w:rsidRPr="001C72B9">
              <w:rPr>
                <w:rFonts w:ascii="Times New Roman" w:hAnsi="Times New Roman"/>
                <w:color w:val="000000"/>
                <w:kern w:val="0"/>
                <w:sz w:val="28"/>
                <w:szCs w:val="28"/>
                <w:shd w:val="clear" w:color="auto" w:fill="FFFFFF"/>
              </w:rPr>
              <w:t>个百分点</w:t>
            </w:r>
            <w:r w:rsidRPr="001C72B9">
              <w:rPr>
                <w:rFonts w:ascii="Times New Roman" w:hAnsi="Times New Roman"/>
                <w:dstrike/>
                <w:color w:val="000000"/>
                <w:kern w:val="0"/>
                <w:sz w:val="28"/>
                <w:szCs w:val="28"/>
              </w:rPr>
              <w:t>（例，如果第</w:t>
            </w:r>
            <w:r w:rsidRPr="001C72B9">
              <w:rPr>
                <w:rFonts w:ascii="Times New Roman" w:hAnsi="Times New Roman"/>
                <w:dstrike/>
                <w:color w:val="000000"/>
                <w:kern w:val="0"/>
                <w:sz w:val="28"/>
                <w:szCs w:val="28"/>
              </w:rPr>
              <w:t>N</w:t>
            </w:r>
            <w:r w:rsidRPr="001C72B9">
              <w:rPr>
                <w:rFonts w:ascii="Times New Roman" w:hAnsi="Times New Roman"/>
                <w:dstrike/>
                <w:color w:val="000000"/>
                <w:kern w:val="0"/>
                <w:sz w:val="28"/>
                <w:szCs w:val="28"/>
              </w:rPr>
              <w:t>个交易日涨跌停板幅度为前一交易日结算价的</w:t>
            </w:r>
            <w:r w:rsidRPr="001C72B9">
              <w:rPr>
                <w:rFonts w:ascii="Times New Roman" w:hAnsi="Times New Roman"/>
                <w:dstrike/>
                <w:color w:val="000000"/>
                <w:kern w:val="0"/>
                <w:sz w:val="28"/>
                <w:szCs w:val="28"/>
              </w:rPr>
              <w:t>4%</w:t>
            </w:r>
            <w:r w:rsidRPr="001C72B9">
              <w:rPr>
                <w:rFonts w:ascii="Times New Roman" w:hAnsi="Times New Roman"/>
                <w:dstrike/>
                <w:color w:val="000000"/>
                <w:kern w:val="0"/>
                <w:sz w:val="28"/>
                <w:szCs w:val="28"/>
              </w:rPr>
              <w:t>，则第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个交易日涨跌停板幅度则</w:t>
            </w:r>
            <w:r w:rsidRPr="001C72B9">
              <w:rPr>
                <w:rFonts w:ascii="Times New Roman" w:hAnsi="Times New Roman"/>
                <w:dstrike/>
                <w:color w:val="000000"/>
                <w:kern w:val="0"/>
                <w:sz w:val="28"/>
                <w:szCs w:val="28"/>
              </w:rPr>
              <w:lastRenderedPageBreak/>
              <w:t>为第</w:t>
            </w:r>
            <w:r w:rsidRPr="001C72B9">
              <w:rPr>
                <w:rFonts w:ascii="Times New Roman" w:hAnsi="Times New Roman"/>
                <w:dstrike/>
                <w:color w:val="000000"/>
                <w:kern w:val="0"/>
                <w:sz w:val="28"/>
                <w:szCs w:val="28"/>
              </w:rPr>
              <w:t>N</w:t>
            </w:r>
            <w:r w:rsidRPr="001C72B9">
              <w:rPr>
                <w:rFonts w:ascii="Times New Roman" w:hAnsi="Times New Roman"/>
                <w:dstrike/>
                <w:color w:val="000000"/>
                <w:kern w:val="0"/>
                <w:sz w:val="28"/>
                <w:szCs w:val="28"/>
              </w:rPr>
              <w:t>个交易日结算价的</w:t>
            </w:r>
            <w:r w:rsidRPr="001C72B9">
              <w:rPr>
                <w:rFonts w:ascii="Times New Roman" w:hAnsi="Times New Roman"/>
                <w:dstrike/>
                <w:color w:val="000000"/>
                <w:kern w:val="0"/>
                <w:sz w:val="28"/>
                <w:szCs w:val="28"/>
              </w:rPr>
              <w:t>7%</w:t>
            </w:r>
            <w:r w:rsidRPr="001C72B9">
              <w:rPr>
                <w:rFonts w:ascii="Times New Roman" w:hAnsi="Times New Roman"/>
                <w:dstrike/>
                <w:color w:val="000000"/>
                <w:kern w:val="0"/>
                <w:sz w:val="28"/>
                <w:szCs w:val="28"/>
              </w:rPr>
              <w:t>，下同）</w:t>
            </w:r>
            <w:r w:rsidRPr="001C72B9">
              <w:rPr>
                <w:rFonts w:ascii="Times New Roman" w:hAnsi="Times New Roman"/>
                <w:color w:val="000000"/>
                <w:kern w:val="0"/>
                <w:sz w:val="28"/>
                <w:szCs w:val="28"/>
                <w:shd w:val="clear" w:color="auto" w:fill="FFFFFF"/>
              </w:rPr>
              <w:t>。</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D1</w:t>
            </w:r>
            <w:r w:rsidRPr="001C72B9">
              <w:rPr>
                <w:rFonts w:ascii="Times New Roman" w:hAnsi="Times New Roman"/>
                <w:color w:val="000000"/>
                <w:kern w:val="0"/>
                <w:sz w:val="28"/>
                <w:szCs w:val="28"/>
                <w:shd w:val="clear" w:color="auto" w:fill="FFFFFF"/>
              </w:rPr>
              <w:t>交易日结算时，该合约交易保证金标准为在</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D2</w:t>
            </w:r>
            <w:r w:rsidRPr="001C72B9">
              <w:rPr>
                <w:rFonts w:ascii="Times New Roman" w:hAnsi="Times New Roman"/>
                <w:color w:val="000000"/>
                <w:kern w:val="0"/>
                <w:sz w:val="28"/>
                <w:szCs w:val="28"/>
                <w:shd w:val="clear" w:color="auto" w:fill="FFFFFF"/>
              </w:rPr>
              <w:t>交易日涨跌停板幅度的基础上增加</w:t>
            </w:r>
            <w:r w:rsidRPr="001C72B9">
              <w:rPr>
                <w:rFonts w:ascii="Times New Roman" w:hAnsi="Times New Roman"/>
                <w:color w:val="000000"/>
                <w:kern w:val="0"/>
                <w:sz w:val="28"/>
                <w:szCs w:val="28"/>
                <w:shd w:val="clear" w:color="auto" w:fill="FFFFFF"/>
              </w:rPr>
              <w:t>2</w:t>
            </w:r>
            <w:r w:rsidRPr="001C72B9">
              <w:rPr>
                <w:rFonts w:ascii="Times New Roman" w:hAnsi="Times New Roman"/>
                <w:color w:val="000000"/>
                <w:kern w:val="0"/>
                <w:sz w:val="28"/>
                <w:szCs w:val="28"/>
                <w:shd w:val="clear" w:color="auto" w:fill="FFFFFF"/>
              </w:rPr>
              <w:t>个百分点</w:t>
            </w:r>
            <w:r w:rsidRPr="001C72B9">
              <w:rPr>
                <w:rFonts w:ascii="Times New Roman" w:hAnsi="Times New Roman"/>
                <w:dstrike/>
                <w:color w:val="000000"/>
                <w:kern w:val="0"/>
                <w:sz w:val="28"/>
                <w:szCs w:val="28"/>
              </w:rPr>
              <w:t>（例，如果第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个交易日涨跌停板幅度为第</w:t>
            </w:r>
            <w:r w:rsidRPr="001C72B9">
              <w:rPr>
                <w:rFonts w:ascii="Times New Roman" w:hAnsi="Times New Roman"/>
                <w:dstrike/>
                <w:color w:val="000000"/>
                <w:kern w:val="0"/>
                <w:sz w:val="28"/>
                <w:szCs w:val="28"/>
              </w:rPr>
              <w:t>N</w:t>
            </w:r>
            <w:r w:rsidRPr="001C72B9">
              <w:rPr>
                <w:rFonts w:ascii="Times New Roman" w:hAnsi="Times New Roman"/>
                <w:dstrike/>
                <w:color w:val="000000"/>
                <w:kern w:val="0"/>
                <w:sz w:val="28"/>
                <w:szCs w:val="28"/>
              </w:rPr>
              <w:t>个交易日结算价的</w:t>
            </w:r>
            <w:r w:rsidRPr="001C72B9">
              <w:rPr>
                <w:rFonts w:ascii="Times New Roman" w:hAnsi="Times New Roman"/>
                <w:dstrike/>
                <w:color w:val="000000"/>
                <w:kern w:val="0"/>
                <w:sz w:val="28"/>
                <w:szCs w:val="28"/>
              </w:rPr>
              <w:t>7%</w:t>
            </w:r>
            <w:r w:rsidRPr="001C72B9">
              <w:rPr>
                <w:rFonts w:ascii="Times New Roman" w:hAnsi="Times New Roman"/>
                <w:dstrike/>
                <w:color w:val="000000"/>
                <w:kern w:val="0"/>
                <w:sz w:val="28"/>
                <w:szCs w:val="28"/>
              </w:rPr>
              <w:t>，则第</w:t>
            </w:r>
            <w:r w:rsidRPr="001C72B9">
              <w:rPr>
                <w:rFonts w:ascii="Times New Roman" w:hAnsi="Times New Roman"/>
                <w:dstrike/>
                <w:color w:val="000000"/>
                <w:kern w:val="0"/>
                <w:sz w:val="28"/>
                <w:szCs w:val="28"/>
              </w:rPr>
              <w:t>N</w:t>
            </w:r>
            <w:r w:rsidRPr="001C72B9">
              <w:rPr>
                <w:rFonts w:ascii="Times New Roman" w:hAnsi="Times New Roman"/>
                <w:dstrike/>
                <w:color w:val="000000"/>
                <w:kern w:val="0"/>
                <w:sz w:val="28"/>
                <w:szCs w:val="28"/>
              </w:rPr>
              <w:t>个交易日结算时，该合约保证金标准为合约价值的</w:t>
            </w:r>
            <w:r w:rsidRPr="001C72B9">
              <w:rPr>
                <w:rFonts w:ascii="Times New Roman" w:hAnsi="Times New Roman"/>
                <w:dstrike/>
                <w:color w:val="000000"/>
                <w:kern w:val="0"/>
                <w:sz w:val="28"/>
                <w:szCs w:val="28"/>
              </w:rPr>
              <w:t>9%</w:t>
            </w:r>
            <w:r w:rsidRPr="001C72B9">
              <w:rPr>
                <w:rFonts w:ascii="Times New Roman" w:hAnsi="Times New Roman"/>
                <w:dstrike/>
                <w:color w:val="000000"/>
                <w:kern w:val="0"/>
                <w:sz w:val="28"/>
                <w:szCs w:val="28"/>
              </w:rPr>
              <w:t>，下同）</w:t>
            </w:r>
            <w:r w:rsidRPr="001C72B9">
              <w:rPr>
                <w:rFonts w:ascii="Times New Roman" w:hAnsi="Times New Roman"/>
                <w:color w:val="000000"/>
                <w:kern w:val="0"/>
                <w:sz w:val="28"/>
                <w:szCs w:val="28"/>
                <w:shd w:val="clear" w:color="auto" w:fill="FFFFFF"/>
              </w:rPr>
              <w:t>。若该合约调整后的交易保证金标准低于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D0</w:t>
            </w:r>
            <w:r w:rsidRPr="001C72B9">
              <w:rPr>
                <w:rFonts w:ascii="Times New Roman" w:hAnsi="Times New Roman"/>
                <w:color w:val="000000"/>
                <w:kern w:val="0"/>
                <w:sz w:val="28"/>
                <w:szCs w:val="28"/>
                <w:shd w:val="clear" w:color="auto" w:fill="FFFFFF"/>
              </w:rPr>
              <w:t>交易日</w:t>
            </w:r>
            <w:r w:rsidRPr="001C72B9">
              <w:rPr>
                <w:rFonts w:ascii="Times New Roman" w:hAnsi="Times New Roman"/>
                <w:dstrike/>
                <w:color w:val="000000"/>
                <w:kern w:val="0"/>
                <w:sz w:val="28"/>
                <w:szCs w:val="28"/>
              </w:rPr>
              <w:t>前一交易日</w:t>
            </w:r>
            <w:r w:rsidRPr="001C72B9">
              <w:rPr>
                <w:rFonts w:ascii="Times New Roman" w:hAnsi="Times New Roman"/>
                <w:color w:val="000000"/>
                <w:kern w:val="0"/>
                <w:sz w:val="28"/>
                <w:szCs w:val="28"/>
                <w:shd w:val="clear" w:color="auto" w:fill="FFFFFF"/>
              </w:rPr>
              <w:t>结算时的交易保证金标准，则按</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D0</w:t>
            </w:r>
            <w:r w:rsidRPr="001C72B9">
              <w:rPr>
                <w:rFonts w:ascii="Times New Roman" w:hAnsi="Times New Roman"/>
                <w:color w:val="000000"/>
                <w:kern w:val="0"/>
                <w:sz w:val="28"/>
                <w:szCs w:val="28"/>
                <w:shd w:val="clear" w:color="auto" w:fill="FFFFFF"/>
              </w:rPr>
              <w:t>交易日</w:t>
            </w:r>
            <w:r w:rsidRPr="001C72B9">
              <w:rPr>
                <w:rFonts w:ascii="Times New Roman" w:hAnsi="Times New Roman"/>
                <w:dstrike/>
                <w:color w:val="000000"/>
                <w:kern w:val="0"/>
                <w:sz w:val="28"/>
                <w:szCs w:val="28"/>
              </w:rPr>
              <w:t>前一交易日</w:t>
            </w:r>
            <w:r w:rsidRPr="001C72B9">
              <w:rPr>
                <w:rFonts w:ascii="Times New Roman" w:hAnsi="Times New Roman"/>
                <w:color w:val="000000"/>
                <w:kern w:val="0"/>
                <w:sz w:val="28"/>
                <w:szCs w:val="28"/>
                <w:shd w:val="clear" w:color="auto" w:fill="FFFFFF"/>
              </w:rPr>
              <w:t>结算时该合约交易保证金标准收取；若</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D1</w:t>
            </w:r>
            <w:r w:rsidRPr="001C72B9">
              <w:rPr>
                <w:rFonts w:ascii="Times New Roman" w:hAnsi="Times New Roman"/>
                <w:color w:val="000000"/>
                <w:kern w:val="0"/>
                <w:sz w:val="28"/>
                <w:szCs w:val="28"/>
                <w:shd w:val="clear" w:color="auto" w:fill="FFFFFF"/>
              </w:rPr>
              <w:t>交易日为该合约上市挂牌</w:t>
            </w:r>
            <w:r w:rsidRPr="001C72B9">
              <w:rPr>
                <w:rFonts w:ascii="Times New Roman" w:hAnsi="Times New Roman"/>
                <w:color w:val="000000"/>
                <w:kern w:val="0"/>
                <w:sz w:val="28"/>
                <w:szCs w:val="28"/>
                <w:shd w:val="clear" w:color="auto" w:fill="D9D9D9"/>
              </w:rPr>
              <w:t>当日</w:t>
            </w:r>
            <w:r w:rsidRPr="001C72B9">
              <w:rPr>
                <w:rFonts w:ascii="Times New Roman" w:hAnsi="Times New Roman"/>
                <w:dstrike/>
                <w:color w:val="000000"/>
                <w:kern w:val="0"/>
                <w:sz w:val="28"/>
                <w:szCs w:val="28"/>
              </w:rPr>
              <w:t>后第</w:t>
            </w:r>
            <w:r w:rsidRPr="001C72B9">
              <w:rPr>
                <w:rFonts w:ascii="Times New Roman" w:hAnsi="Times New Roman"/>
                <w:dstrike/>
                <w:color w:val="000000"/>
                <w:kern w:val="0"/>
                <w:sz w:val="28"/>
                <w:szCs w:val="28"/>
              </w:rPr>
              <w:t>1</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clear" w:color="auto" w:fill="FFFFFF"/>
              </w:rPr>
              <w:t>，则该合约</w:t>
            </w:r>
            <w:r w:rsidRPr="001C72B9">
              <w:rPr>
                <w:rFonts w:ascii="Times New Roman" w:hAnsi="Times New Roman"/>
                <w:dstrike/>
                <w:color w:val="000000"/>
                <w:kern w:val="0"/>
                <w:sz w:val="28"/>
                <w:szCs w:val="28"/>
              </w:rPr>
              <w:t>上市挂牌当日</w:t>
            </w:r>
            <w:r w:rsidRPr="001C72B9">
              <w:rPr>
                <w:rFonts w:ascii="Times New Roman" w:hAnsi="Times New Roman"/>
                <w:color w:val="000000"/>
                <w:kern w:val="0"/>
                <w:sz w:val="28"/>
                <w:szCs w:val="28"/>
                <w:shd w:val="clear" w:color="auto" w:fill="D9D9D9"/>
              </w:rPr>
              <w:t>D1</w:t>
            </w:r>
            <w:r w:rsidRPr="001C72B9">
              <w:rPr>
                <w:rFonts w:ascii="Times New Roman" w:hAnsi="Times New Roman"/>
                <w:color w:val="000000"/>
                <w:kern w:val="0"/>
                <w:sz w:val="28"/>
                <w:szCs w:val="28"/>
                <w:shd w:val="clear" w:color="auto" w:fill="D9D9D9"/>
              </w:rPr>
              <w:t>交易日交易期间的</w:t>
            </w:r>
            <w:r w:rsidRPr="001C72B9">
              <w:rPr>
                <w:rFonts w:ascii="Times New Roman" w:hAnsi="Times New Roman"/>
                <w:color w:val="000000"/>
                <w:kern w:val="0"/>
                <w:sz w:val="28"/>
                <w:szCs w:val="28"/>
                <w:shd w:val="clear" w:color="auto" w:fill="FFFFFF"/>
              </w:rPr>
              <w:t>交易保证金标准视为该合约</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r w:rsidRPr="001C72B9">
              <w:rPr>
                <w:rFonts w:ascii="Times New Roman" w:hAnsi="Times New Roman"/>
                <w:dstrike/>
                <w:color w:val="000000"/>
                <w:kern w:val="0"/>
                <w:sz w:val="28"/>
                <w:szCs w:val="28"/>
              </w:rPr>
              <w:t>个交易日前一</w:t>
            </w:r>
            <w:r w:rsidRPr="001C72B9">
              <w:rPr>
                <w:rFonts w:ascii="Times New Roman" w:hAnsi="Times New Roman"/>
                <w:color w:val="000000"/>
                <w:kern w:val="0"/>
                <w:sz w:val="28"/>
                <w:szCs w:val="28"/>
                <w:shd w:val="clear" w:color="auto" w:fill="D9D9D9"/>
              </w:rPr>
              <w:t>D0</w:t>
            </w:r>
            <w:r w:rsidRPr="001C72B9">
              <w:rPr>
                <w:rFonts w:ascii="Times New Roman" w:hAnsi="Times New Roman"/>
                <w:color w:val="000000"/>
                <w:kern w:val="0"/>
                <w:sz w:val="28"/>
                <w:szCs w:val="28"/>
                <w:shd w:val="clear" w:color="auto" w:fill="FFFFFF"/>
              </w:rPr>
              <w:t>交易日结算时的交易保证金标准。</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shd w:val="clear" w:color="auto" w:fill="FFFFFF"/>
              </w:rPr>
              <w:t>若</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D2</w:t>
            </w:r>
            <w:r w:rsidRPr="001C72B9">
              <w:rPr>
                <w:rFonts w:ascii="Times New Roman" w:hAnsi="Times New Roman"/>
                <w:color w:val="000000"/>
                <w:kern w:val="0"/>
                <w:sz w:val="28"/>
                <w:szCs w:val="28"/>
                <w:shd w:val="clear" w:color="auto" w:fill="FFFFFF"/>
              </w:rPr>
              <w:t>交易日出现与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D1</w:t>
            </w:r>
            <w:r w:rsidRPr="001C72B9">
              <w:rPr>
                <w:rFonts w:ascii="Times New Roman" w:hAnsi="Times New Roman"/>
                <w:color w:val="000000"/>
                <w:kern w:val="0"/>
                <w:sz w:val="28"/>
                <w:szCs w:val="28"/>
                <w:shd w:val="clear" w:color="auto" w:fill="FFFFFF"/>
              </w:rPr>
              <w:t>交易日同方向</w:t>
            </w:r>
            <w:r w:rsidRPr="001C72B9">
              <w:rPr>
                <w:rFonts w:ascii="Times New Roman" w:hAnsi="Times New Roman"/>
                <w:dstrike/>
                <w:color w:val="000000"/>
                <w:kern w:val="0"/>
                <w:sz w:val="28"/>
                <w:szCs w:val="28"/>
              </w:rPr>
              <w:t>涨跌停板单边无连续报价的情况</w:t>
            </w:r>
            <w:r w:rsidRPr="001C72B9">
              <w:rPr>
                <w:rFonts w:ascii="Times New Roman" w:hAnsi="Times New Roman"/>
                <w:color w:val="000000"/>
                <w:kern w:val="0"/>
                <w:sz w:val="28"/>
                <w:szCs w:val="28"/>
                <w:shd w:val="clear" w:color="auto" w:fill="D9D9D9"/>
              </w:rPr>
              <w:t>单边市</w:t>
            </w:r>
            <w:r w:rsidRPr="001C72B9">
              <w:rPr>
                <w:rFonts w:ascii="Times New Roman" w:hAnsi="Times New Roman"/>
                <w:color w:val="000000"/>
                <w:kern w:val="0"/>
                <w:sz w:val="28"/>
                <w:szCs w:val="28"/>
                <w:shd w:val="clear" w:color="auto" w:fill="FFFFFF"/>
              </w:rPr>
              <w:t>，则该合约</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D3</w:t>
            </w:r>
            <w:r w:rsidRPr="001C72B9">
              <w:rPr>
                <w:rFonts w:ascii="Times New Roman" w:hAnsi="Times New Roman"/>
                <w:color w:val="000000"/>
                <w:kern w:val="0"/>
                <w:sz w:val="28"/>
                <w:szCs w:val="28"/>
                <w:shd w:val="clear" w:color="auto" w:fill="FFFFFF"/>
              </w:rPr>
              <w:t>交易日涨跌停板幅度在</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D2</w:t>
            </w:r>
            <w:r w:rsidRPr="001C72B9">
              <w:rPr>
                <w:rFonts w:ascii="Times New Roman" w:hAnsi="Times New Roman"/>
                <w:color w:val="000000"/>
                <w:kern w:val="0"/>
                <w:sz w:val="28"/>
                <w:szCs w:val="28"/>
                <w:shd w:val="clear" w:color="auto" w:fill="FFFFFF"/>
              </w:rPr>
              <w:t>交易日涨跌停板幅度的基础上增加</w:t>
            </w:r>
            <w:r w:rsidRPr="001C72B9">
              <w:rPr>
                <w:rFonts w:ascii="Times New Roman" w:hAnsi="Times New Roman"/>
                <w:color w:val="000000"/>
                <w:kern w:val="0"/>
                <w:sz w:val="28"/>
                <w:szCs w:val="28"/>
                <w:shd w:val="clear" w:color="auto" w:fill="FFFFFF"/>
              </w:rPr>
              <w:t>2</w:t>
            </w:r>
            <w:r w:rsidRPr="001C72B9">
              <w:rPr>
                <w:rFonts w:ascii="Times New Roman" w:hAnsi="Times New Roman"/>
                <w:color w:val="000000"/>
                <w:kern w:val="0"/>
                <w:sz w:val="28"/>
                <w:szCs w:val="28"/>
                <w:shd w:val="clear" w:color="auto" w:fill="FFFFFF"/>
              </w:rPr>
              <w:t>个百分点。</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D2</w:t>
            </w:r>
            <w:r w:rsidRPr="001C72B9">
              <w:rPr>
                <w:rFonts w:ascii="Times New Roman" w:hAnsi="Times New Roman"/>
                <w:color w:val="000000"/>
                <w:kern w:val="0"/>
                <w:sz w:val="28"/>
                <w:szCs w:val="28"/>
                <w:shd w:val="clear" w:color="auto" w:fill="FFFFFF"/>
              </w:rPr>
              <w:t>交易日结算时，该合约交易保证金标</w:t>
            </w:r>
            <w:r w:rsidRPr="001C72B9">
              <w:rPr>
                <w:rFonts w:ascii="Times New Roman" w:hAnsi="Times New Roman"/>
                <w:color w:val="000000"/>
                <w:kern w:val="0"/>
                <w:sz w:val="28"/>
                <w:szCs w:val="28"/>
                <w:shd w:val="clear" w:color="auto" w:fill="FFFFFF"/>
              </w:rPr>
              <w:lastRenderedPageBreak/>
              <w:t>准为在</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D3</w:t>
            </w:r>
            <w:r w:rsidRPr="001C72B9">
              <w:rPr>
                <w:rFonts w:ascii="Times New Roman" w:hAnsi="Times New Roman"/>
                <w:color w:val="000000"/>
                <w:kern w:val="0"/>
                <w:sz w:val="28"/>
                <w:szCs w:val="28"/>
                <w:shd w:val="clear" w:color="auto" w:fill="FFFFFF"/>
              </w:rPr>
              <w:t>交易日涨跌停板幅度的基础上增加</w:t>
            </w:r>
            <w:r w:rsidRPr="001C72B9">
              <w:rPr>
                <w:rFonts w:ascii="Times New Roman" w:hAnsi="Times New Roman"/>
                <w:color w:val="000000"/>
                <w:kern w:val="0"/>
                <w:sz w:val="28"/>
                <w:szCs w:val="28"/>
                <w:shd w:val="clear" w:color="auto" w:fill="FFFFFF"/>
              </w:rPr>
              <w:t>2</w:t>
            </w:r>
            <w:r w:rsidRPr="001C72B9">
              <w:rPr>
                <w:rFonts w:ascii="Times New Roman" w:hAnsi="Times New Roman"/>
                <w:color w:val="000000"/>
                <w:kern w:val="0"/>
                <w:sz w:val="28"/>
                <w:szCs w:val="28"/>
                <w:shd w:val="clear" w:color="auto" w:fill="FFFFFF"/>
              </w:rPr>
              <w:t>个百分点。若该合约调整后的交易保证金标准低于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D1</w:t>
            </w:r>
            <w:r w:rsidRPr="001C72B9">
              <w:rPr>
                <w:rFonts w:ascii="Times New Roman" w:hAnsi="Times New Roman"/>
                <w:color w:val="000000"/>
                <w:kern w:val="0"/>
                <w:sz w:val="28"/>
                <w:szCs w:val="28"/>
                <w:shd w:val="clear" w:color="auto" w:fill="FFFFFF"/>
              </w:rPr>
              <w:t>交易日结算时的交易保证金标准，则按</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D1</w:t>
            </w:r>
            <w:r w:rsidRPr="001C72B9">
              <w:rPr>
                <w:rFonts w:ascii="Times New Roman" w:hAnsi="Times New Roman"/>
                <w:color w:val="000000"/>
                <w:kern w:val="0"/>
                <w:sz w:val="28"/>
                <w:szCs w:val="28"/>
                <w:shd w:val="clear" w:color="auto" w:fill="FFFFFF"/>
              </w:rPr>
              <w:t>交易日结算时该合约的交易保证金标准收取。</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shd w:val="clear" w:color="auto" w:fill="FFFFFF"/>
              </w:rPr>
              <w:t>若</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D3</w:t>
            </w:r>
            <w:r w:rsidRPr="001C72B9">
              <w:rPr>
                <w:rFonts w:ascii="Times New Roman" w:hAnsi="Times New Roman"/>
                <w:color w:val="000000"/>
                <w:kern w:val="0"/>
                <w:sz w:val="28"/>
                <w:szCs w:val="28"/>
                <w:shd w:val="clear" w:color="auto" w:fill="FFFFFF"/>
              </w:rPr>
              <w:t>及以后交易日出现与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D2</w:t>
            </w:r>
            <w:r w:rsidRPr="001C72B9">
              <w:rPr>
                <w:rFonts w:ascii="Times New Roman" w:hAnsi="Times New Roman"/>
                <w:color w:val="000000"/>
                <w:kern w:val="0"/>
                <w:sz w:val="28"/>
                <w:szCs w:val="28"/>
                <w:shd w:val="clear" w:color="auto" w:fill="FFFFFF"/>
              </w:rPr>
              <w:t>交易日同方向</w:t>
            </w:r>
            <w:r w:rsidRPr="001C72B9">
              <w:rPr>
                <w:rFonts w:ascii="Times New Roman" w:hAnsi="Times New Roman"/>
                <w:dstrike/>
                <w:color w:val="000000"/>
                <w:kern w:val="0"/>
                <w:sz w:val="28"/>
                <w:szCs w:val="28"/>
              </w:rPr>
              <w:t>涨跌停板单边无连续报价的情况</w:t>
            </w:r>
            <w:r w:rsidRPr="001C72B9">
              <w:rPr>
                <w:rFonts w:ascii="Times New Roman" w:hAnsi="Times New Roman"/>
                <w:color w:val="000000"/>
                <w:kern w:val="0"/>
                <w:sz w:val="28"/>
                <w:szCs w:val="28"/>
                <w:shd w:val="clear" w:color="auto" w:fill="D9D9D9"/>
              </w:rPr>
              <w:t>单边市</w:t>
            </w:r>
            <w:r w:rsidRPr="001C72B9">
              <w:rPr>
                <w:rFonts w:ascii="Times New Roman" w:hAnsi="Times New Roman"/>
                <w:color w:val="000000"/>
                <w:kern w:val="0"/>
                <w:sz w:val="28"/>
                <w:szCs w:val="28"/>
                <w:shd w:val="clear" w:color="auto" w:fill="FFFFFF"/>
              </w:rPr>
              <w:t>，则从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N+3</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D4</w:t>
            </w:r>
            <w:r w:rsidRPr="001C72B9">
              <w:rPr>
                <w:rFonts w:ascii="Times New Roman" w:hAnsi="Times New Roman"/>
                <w:color w:val="000000"/>
                <w:kern w:val="0"/>
                <w:sz w:val="28"/>
                <w:szCs w:val="28"/>
                <w:shd w:val="clear" w:color="auto" w:fill="FFFFFF"/>
              </w:rPr>
              <w:t>交易日开始，涨跌停板幅度和交易保证金标准与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D3</w:t>
            </w:r>
            <w:r w:rsidRPr="001C72B9">
              <w:rPr>
                <w:rFonts w:ascii="Times New Roman" w:hAnsi="Times New Roman"/>
                <w:color w:val="000000"/>
                <w:kern w:val="0"/>
                <w:sz w:val="28"/>
                <w:szCs w:val="28"/>
                <w:shd w:val="clear" w:color="auto" w:fill="FFFFFF"/>
              </w:rPr>
              <w:t>交易日一致，直至合约不再出现同方向</w:t>
            </w:r>
            <w:r w:rsidRPr="001C72B9">
              <w:rPr>
                <w:rFonts w:ascii="Times New Roman" w:hAnsi="Times New Roman"/>
                <w:color w:val="000000"/>
                <w:kern w:val="0"/>
                <w:sz w:val="28"/>
                <w:szCs w:val="28"/>
                <w:shd w:val="clear" w:color="auto" w:fill="D9D9D9"/>
              </w:rPr>
              <w:t>单边市</w:t>
            </w:r>
            <w:r w:rsidRPr="001C72B9">
              <w:rPr>
                <w:rFonts w:ascii="Times New Roman" w:hAnsi="Times New Roman"/>
                <w:dstrike/>
                <w:color w:val="000000"/>
                <w:kern w:val="0"/>
                <w:sz w:val="28"/>
                <w:szCs w:val="28"/>
              </w:rPr>
              <w:t>涨跌停板单边无连续报价的情况</w:t>
            </w:r>
            <w:r w:rsidRPr="001C72B9">
              <w:rPr>
                <w:rFonts w:ascii="Times New Roman" w:hAnsi="Times New Roman"/>
                <w:color w:val="000000"/>
                <w:kern w:val="0"/>
                <w:sz w:val="28"/>
                <w:szCs w:val="28"/>
                <w:shd w:val="clear" w:color="auto" w:fill="FFFFFF"/>
              </w:rPr>
              <w:t>。</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shd w:val="clear" w:color="auto" w:fill="FFFFFF"/>
              </w:rPr>
              <w:lastRenderedPageBreak/>
              <w:t>第二十条</w:t>
            </w: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当第</w:t>
            </w:r>
            <w:r w:rsidRPr="001C72B9">
              <w:rPr>
                <w:rFonts w:ascii="Times New Roman" w:hAnsi="Times New Roman"/>
                <w:color w:val="000000"/>
                <w:kern w:val="0"/>
                <w:sz w:val="28"/>
                <w:szCs w:val="28"/>
                <w:shd w:val="clear" w:color="auto" w:fill="FFFFFF"/>
              </w:rPr>
              <w:t>N+1</w:t>
            </w:r>
            <w:r w:rsidRPr="001C72B9">
              <w:rPr>
                <w:rFonts w:ascii="Times New Roman" w:hAnsi="Times New Roman"/>
                <w:color w:val="000000"/>
                <w:kern w:val="0"/>
                <w:sz w:val="28"/>
                <w:szCs w:val="28"/>
                <w:shd w:val="clear" w:color="auto" w:fill="FFFFFF"/>
              </w:rPr>
              <w:t>个及以后交易日出现与前一交易日反方向涨跌停板单边无连续报价的情况，则该交易日视为第</w:t>
            </w:r>
            <w:r w:rsidRPr="001C72B9">
              <w:rPr>
                <w:rFonts w:ascii="Times New Roman" w:hAnsi="Times New Roman"/>
                <w:color w:val="000000"/>
                <w:kern w:val="0"/>
                <w:sz w:val="28"/>
                <w:szCs w:val="28"/>
                <w:shd w:val="clear" w:color="auto" w:fill="FFFFFF"/>
              </w:rPr>
              <w:t>N</w:t>
            </w:r>
            <w:r w:rsidRPr="001C72B9">
              <w:rPr>
                <w:rFonts w:ascii="Times New Roman" w:hAnsi="Times New Roman"/>
                <w:color w:val="000000"/>
                <w:kern w:val="0"/>
                <w:sz w:val="28"/>
                <w:szCs w:val="28"/>
                <w:shd w:val="clear" w:color="auto" w:fill="FFFFFF"/>
              </w:rPr>
              <w:t>个交易日。</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shd w:val="clear" w:color="auto" w:fill="FFFFFF"/>
              </w:rPr>
              <w:t>第二十条</w:t>
            </w: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当</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clear" w:color="auto" w:fill="D9D9D9"/>
              </w:rPr>
              <w:t>D2</w:t>
            </w:r>
            <w:r w:rsidRPr="001C72B9">
              <w:rPr>
                <w:rFonts w:ascii="Times New Roman" w:hAnsi="Times New Roman"/>
                <w:color w:val="000000"/>
                <w:kern w:val="0"/>
                <w:sz w:val="28"/>
                <w:szCs w:val="28"/>
                <w:shd w:val="clear" w:color="auto" w:fill="FFFFFF"/>
              </w:rPr>
              <w:t>及以后交易日出现与前一交易日反方向</w:t>
            </w:r>
            <w:r w:rsidRPr="001C72B9">
              <w:rPr>
                <w:rFonts w:ascii="Times New Roman" w:hAnsi="Times New Roman"/>
                <w:dstrike/>
                <w:color w:val="000000"/>
                <w:kern w:val="0"/>
                <w:sz w:val="28"/>
                <w:szCs w:val="28"/>
              </w:rPr>
              <w:t>涨跌停板单边无连续报价的情况</w:t>
            </w:r>
            <w:r w:rsidRPr="001C72B9">
              <w:rPr>
                <w:rFonts w:ascii="Times New Roman" w:hAnsi="Times New Roman"/>
                <w:color w:val="000000"/>
                <w:kern w:val="0"/>
                <w:sz w:val="28"/>
                <w:szCs w:val="28"/>
                <w:shd w:val="clear" w:color="auto" w:fill="D9D9D9"/>
              </w:rPr>
              <w:t>单边市</w:t>
            </w:r>
            <w:r w:rsidRPr="001C72B9">
              <w:rPr>
                <w:rFonts w:ascii="Times New Roman" w:hAnsi="Times New Roman"/>
                <w:color w:val="000000"/>
                <w:kern w:val="0"/>
                <w:sz w:val="28"/>
                <w:szCs w:val="28"/>
                <w:shd w:val="clear" w:color="auto" w:fill="FFFFFF"/>
              </w:rPr>
              <w:t>，则该交易日视为</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D1</w:t>
            </w:r>
            <w:r w:rsidRPr="001C72B9">
              <w:rPr>
                <w:rFonts w:ascii="Times New Roman" w:hAnsi="Times New Roman"/>
                <w:color w:val="000000"/>
                <w:kern w:val="0"/>
                <w:sz w:val="28"/>
                <w:szCs w:val="28"/>
                <w:shd w:val="clear" w:color="auto" w:fill="FFFFFF"/>
              </w:rPr>
              <w:t>交易日。</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shd w:val="clear" w:color="auto" w:fill="FFFFFF"/>
              </w:rPr>
              <w:t>第二十一条</w:t>
            </w: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当第</w:t>
            </w:r>
            <w:r w:rsidRPr="001C72B9">
              <w:rPr>
                <w:rFonts w:ascii="Times New Roman" w:hAnsi="Times New Roman"/>
                <w:color w:val="000000"/>
                <w:kern w:val="0"/>
                <w:sz w:val="28"/>
                <w:szCs w:val="28"/>
                <w:shd w:val="clear" w:color="auto" w:fill="FFFFFF"/>
              </w:rPr>
              <w:t>N+1</w:t>
            </w:r>
            <w:r w:rsidRPr="001C72B9">
              <w:rPr>
                <w:rFonts w:ascii="Times New Roman" w:hAnsi="Times New Roman"/>
                <w:color w:val="000000"/>
                <w:kern w:val="0"/>
                <w:sz w:val="28"/>
                <w:szCs w:val="28"/>
                <w:shd w:val="clear" w:color="auto" w:fill="FFFFFF"/>
              </w:rPr>
              <w:t>个及以后交易日未出现涨跌停板单边无连续报价的情况，则该交易日结算时交易保证金恢复到正常水平，下一交易日的涨跌停板幅度恢复到正常水平。</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widowControl/>
              <w:adjustRightInd w:val="0"/>
              <w:snapToGrid w:val="0"/>
              <w:spacing w:line="580" w:lineRule="exact"/>
              <w:ind w:firstLineChars="200" w:firstLine="560"/>
              <w:rPr>
                <w:rFonts w:ascii="Times New Roman" w:hAnsi="Times New Roman"/>
                <w:color w:val="000000"/>
                <w:sz w:val="28"/>
                <w:szCs w:val="28"/>
              </w:rPr>
            </w:pPr>
            <w:r w:rsidRPr="001C72B9">
              <w:rPr>
                <w:rFonts w:ascii="Times New Roman" w:hAnsi="Times New Roman"/>
                <w:color w:val="000000"/>
                <w:sz w:val="28"/>
                <w:szCs w:val="28"/>
                <w:shd w:val="clear" w:color="auto" w:fill="FFFFFF"/>
              </w:rPr>
              <w:t>第二十一条</w:t>
            </w:r>
            <w:r w:rsidRPr="001C72B9">
              <w:rPr>
                <w:rFonts w:ascii="Times New Roman" w:hAnsi="Times New Roman"/>
                <w:color w:val="000000"/>
                <w:sz w:val="28"/>
                <w:szCs w:val="28"/>
                <w:shd w:val="clear" w:color="auto" w:fill="FFFFFF"/>
              </w:rPr>
              <w:t xml:space="preserve"> </w:t>
            </w:r>
            <w:r w:rsidRPr="001C72B9">
              <w:rPr>
                <w:rFonts w:ascii="Times New Roman" w:hAnsi="Times New Roman"/>
                <w:color w:val="000000"/>
                <w:sz w:val="28"/>
                <w:szCs w:val="28"/>
                <w:shd w:val="clear" w:color="auto" w:fill="FFFFFF"/>
              </w:rPr>
              <w:t>当</w:t>
            </w:r>
            <w:r w:rsidRPr="001C72B9">
              <w:rPr>
                <w:rFonts w:ascii="Times New Roman" w:hAnsi="Times New Roman"/>
                <w:dstrike/>
                <w:color w:val="000000"/>
                <w:sz w:val="28"/>
                <w:szCs w:val="28"/>
              </w:rPr>
              <w:t>第</w:t>
            </w:r>
            <w:r w:rsidRPr="001C72B9">
              <w:rPr>
                <w:rFonts w:ascii="Times New Roman" w:hAnsi="Times New Roman"/>
                <w:dstrike/>
                <w:color w:val="000000"/>
                <w:sz w:val="28"/>
                <w:szCs w:val="28"/>
              </w:rPr>
              <w:t>N+1</w:t>
            </w:r>
            <w:r w:rsidRPr="001C72B9">
              <w:rPr>
                <w:rFonts w:ascii="Times New Roman" w:hAnsi="Times New Roman"/>
                <w:dstrike/>
                <w:color w:val="000000"/>
                <w:sz w:val="28"/>
                <w:szCs w:val="28"/>
              </w:rPr>
              <w:t>个</w:t>
            </w:r>
            <w:r w:rsidRPr="001C72B9">
              <w:rPr>
                <w:rFonts w:ascii="Times New Roman" w:hAnsi="Times New Roman"/>
                <w:color w:val="000000"/>
                <w:sz w:val="28"/>
                <w:szCs w:val="28"/>
                <w:shd w:val="pct10" w:color="auto" w:fill="FFFFFF"/>
              </w:rPr>
              <w:t>D2</w:t>
            </w:r>
            <w:r w:rsidRPr="001C72B9">
              <w:rPr>
                <w:rFonts w:ascii="Times New Roman" w:hAnsi="Times New Roman"/>
                <w:color w:val="000000"/>
                <w:sz w:val="28"/>
                <w:szCs w:val="28"/>
                <w:shd w:val="clear" w:color="auto" w:fill="FFFFFF"/>
              </w:rPr>
              <w:t>及以后交易日未出现</w:t>
            </w:r>
            <w:r w:rsidRPr="001C72B9">
              <w:rPr>
                <w:rFonts w:ascii="Times New Roman" w:hAnsi="Times New Roman"/>
                <w:dstrike/>
                <w:color w:val="000000"/>
                <w:sz w:val="28"/>
                <w:szCs w:val="28"/>
              </w:rPr>
              <w:t>涨跌停板单边无连续报价的情况</w:t>
            </w:r>
            <w:r w:rsidRPr="001C72B9">
              <w:rPr>
                <w:rFonts w:ascii="Times New Roman" w:hAnsi="Times New Roman"/>
                <w:color w:val="000000"/>
                <w:sz w:val="28"/>
                <w:szCs w:val="28"/>
                <w:shd w:val="clear" w:color="auto" w:fill="D9D9D9"/>
              </w:rPr>
              <w:t>单边市</w:t>
            </w:r>
            <w:r w:rsidRPr="001C72B9">
              <w:rPr>
                <w:rFonts w:ascii="Times New Roman" w:hAnsi="Times New Roman"/>
                <w:color w:val="000000"/>
                <w:sz w:val="28"/>
                <w:szCs w:val="28"/>
                <w:shd w:val="clear" w:color="auto" w:fill="FFFFFF"/>
              </w:rPr>
              <w:t>，则该交易日结算时交易保证金恢复到正常水平，下一交易日的涨跌停板幅度恢复到正常水平。</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lastRenderedPageBreak/>
              <w:t>第二十二条</w:t>
            </w: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若某期货合约在第</w:t>
            </w:r>
            <w:r w:rsidRPr="001C72B9">
              <w:rPr>
                <w:rFonts w:ascii="Times New Roman" w:hAnsi="Times New Roman"/>
                <w:color w:val="000000"/>
                <w:kern w:val="0"/>
                <w:sz w:val="28"/>
                <w:szCs w:val="28"/>
                <w:shd w:val="clear" w:color="auto" w:fill="FFFFFF"/>
              </w:rPr>
              <w:t>N+2</w:t>
            </w:r>
            <w:r w:rsidRPr="001C72B9">
              <w:rPr>
                <w:rFonts w:ascii="Times New Roman" w:hAnsi="Times New Roman"/>
                <w:color w:val="000000"/>
                <w:kern w:val="0"/>
                <w:sz w:val="28"/>
                <w:szCs w:val="28"/>
                <w:shd w:val="clear" w:color="auto" w:fill="FFFFFF"/>
              </w:rPr>
              <w:t>个交易日出现与第</w:t>
            </w:r>
            <w:r w:rsidRPr="001C72B9">
              <w:rPr>
                <w:rFonts w:ascii="Times New Roman" w:hAnsi="Times New Roman"/>
                <w:color w:val="000000"/>
                <w:kern w:val="0"/>
                <w:sz w:val="28"/>
                <w:szCs w:val="28"/>
                <w:shd w:val="clear" w:color="auto" w:fill="FFFFFF"/>
              </w:rPr>
              <w:t>N+1</w:t>
            </w:r>
            <w:r w:rsidRPr="001C72B9">
              <w:rPr>
                <w:rFonts w:ascii="Times New Roman" w:hAnsi="Times New Roman"/>
                <w:color w:val="000000"/>
                <w:kern w:val="0"/>
                <w:sz w:val="28"/>
                <w:szCs w:val="28"/>
                <w:shd w:val="clear" w:color="auto" w:fill="FFFFFF"/>
              </w:rPr>
              <w:t>个交易日同方向涨跌停板单边无连续报价的情况时，若第</w:t>
            </w:r>
            <w:r w:rsidRPr="001C72B9">
              <w:rPr>
                <w:rFonts w:ascii="Times New Roman" w:hAnsi="Times New Roman"/>
                <w:color w:val="000000"/>
                <w:kern w:val="0"/>
                <w:sz w:val="28"/>
                <w:szCs w:val="28"/>
                <w:shd w:val="clear" w:color="auto" w:fill="FFFFFF"/>
              </w:rPr>
              <w:t>N+2</w:t>
            </w:r>
            <w:r w:rsidRPr="001C72B9">
              <w:rPr>
                <w:rFonts w:ascii="Times New Roman" w:hAnsi="Times New Roman"/>
                <w:color w:val="000000"/>
                <w:kern w:val="0"/>
                <w:sz w:val="28"/>
                <w:szCs w:val="28"/>
                <w:shd w:val="clear" w:color="auto" w:fill="FFFFFF"/>
              </w:rPr>
              <w:t>个交易日是该期货合约的最后交易日，则该合约直接进入交割；若第</w:t>
            </w:r>
            <w:r w:rsidRPr="001C72B9">
              <w:rPr>
                <w:rFonts w:ascii="Times New Roman" w:hAnsi="Times New Roman"/>
                <w:color w:val="000000"/>
                <w:kern w:val="0"/>
                <w:sz w:val="28"/>
                <w:szCs w:val="28"/>
                <w:shd w:val="clear" w:color="auto" w:fill="FFFFFF"/>
              </w:rPr>
              <w:t>N+3</w:t>
            </w:r>
            <w:r w:rsidRPr="001C72B9">
              <w:rPr>
                <w:rFonts w:ascii="Times New Roman" w:hAnsi="Times New Roman"/>
                <w:color w:val="000000"/>
                <w:kern w:val="0"/>
                <w:sz w:val="28"/>
                <w:szCs w:val="28"/>
                <w:shd w:val="clear" w:color="auto" w:fill="FFFFFF"/>
              </w:rPr>
              <w:t>个交易日是该期货合约的最后交易日，则第</w:t>
            </w:r>
            <w:r w:rsidRPr="001C72B9">
              <w:rPr>
                <w:rFonts w:ascii="Times New Roman" w:hAnsi="Times New Roman"/>
                <w:color w:val="000000"/>
                <w:kern w:val="0"/>
                <w:sz w:val="28"/>
                <w:szCs w:val="28"/>
                <w:shd w:val="clear" w:color="auto" w:fill="FFFFFF"/>
              </w:rPr>
              <w:t>N+3</w:t>
            </w:r>
            <w:r w:rsidRPr="001C72B9">
              <w:rPr>
                <w:rFonts w:ascii="Times New Roman" w:hAnsi="Times New Roman"/>
                <w:color w:val="000000"/>
                <w:kern w:val="0"/>
                <w:sz w:val="28"/>
                <w:szCs w:val="28"/>
                <w:shd w:val="clear" w:color="auto" w:fill="FFFFFF"/>
              </w:rPr>
              <w:t>个交易日该合约按第</w:t>
            </w:r>
            <w:r w:rsidRPr="001C72B9">
              <w:rPr>
                <w:rFonts w:ascii="Times New Roman" w:hAnsi="Times New Roman"/>
                <w:color w:val="000000"/>
                <w:kern w:val="0"/>
                <w:sz w:val="28"/>
                <w:szCs w:val="28"/>
                <w:shd w:val="clear" w:color="auto" w:fill="FFFFFF"/>
              </w:rPr>
              <w:t>N+2</w:t>
            </w:r>
            <w:r w:rsidRPr="001C72B9">
              <w:rPr>
                <w:rFonts w:ascii="Times New Roman" w:hAnsi="Times New Roman"/>
                <w:color w:val="000000"/>
                <w:kern w:val="0"/>
                <w:sz w:val="28"/>
                <w:szCs w:val="28"/>
                <w:shd w:val="clear" w:color="auto" w:fill="FFFFFF"/>
              </w:rPr>
              <w:t>个交易日的涨跌停板幅度和保证金标准继续交易。除上述两种情况之外，交易所可在第</w:t>
            </w:r>
            <w:r w:rsidRPr="001C72B9">
              <w:rPr>
                <w:rFonts w:ascii="Times New Roman" w:hAnsi="Times New Roman"/>
                <w:color w:val="000000"/>
                <w:kern w:val="0"/>
                <w:sz w:val="28"/>
                <w:szCs w:val="28"/>
                <w:shd w:val="clear" w:color="auto" w:fill="FFFFFF"/>
              </w:rPr>
              <w:t>N+2</w:t>
            </w:r>
            <w:r w:rsidRPr="001C72B9">
              <w:rPr>
                <w:rFonts w:ascii="Times New Roman" w:hAnsi="Times New Roman"/>
                <w:color w:val="000000"/>
                <w:kern w:val="0"/>
                <w:sz w:val="28"/>
                <w:szCs w:val="28"/>
                <w:shd w:val="clear" w:color="auto" w:fill="FFFFFF"/>
              </w:rPr>
              <w:t>个交易日收市后决定并公告，对该合约实施下列措施中的一种或多种化解市场风险：</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（一）单边或双边、同比例或不同比例、部分或全部会员、部分或全部境外特殊参与者提高交易保证金；</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（二）调整涨跌停板幅度；</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（三）暂停部分或全部会员、部分或全部境外特殊参与者开新仓；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（四）限制出金；</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（五）限期平仓；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（六）强行平仓；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（七）在第</w:t>
            </w:r>
            <w:r w:rsidRPr="001C72B9">
              <w:rPr>
                <w:rFonts w:ascii="Times New Roman" w:hAnsi="Times New Roman"/>
                <w:color w:val="000000"/>
                <w:kern w:val="0"/>
                <w:sz w:val="28"/>
                <w:szCs w:val="28"/>
                <w:shd w:val="clear" w:color="auto" w:fill="FFFFFF"/>
              </w:rPr>
              <w:t>N+2</w:t>
            </w:r>
            <w:r w:rsidRPr="001C72B9">
              <w:rPr>
                <w:rFonts w:ascii="Times New Roman" w:hAnsi="Times New Roman"/>
                <w:color w:val="000000"/>
                <w:kern w:val="0"/>
                <w:sz w:val="28"/>
                <w:szCs w:val="28"/>
                <w:shd w:val="clear" w:color="auto" w:fill="FFFFFF"/>
              </w:rPr>
              <w:t>个交易日收市后强制减仓。</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第二十二条</w:t>
            </w: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pct10" w:color="auto" w:fill="FFFFFF"/>
              </w:rPr>
              <w:t>当</w:t>
            </w:r>
            <w:r w:rsidRPr="001C72B9">
              <w:rPr>
                <w:rFonts w:ascii="Times New Roman" w:hAnsi="Times New Roman"/>
                <w:dstrike/>
                <w:color w:val="000000"/>
                <w:sz w:val="28"/>
                <w:szCs w:val="28"/>
              </w:rPr>
              <w:t>若</w:t>
            </w:r>
            <w:r w:rsidRPr="001C72B9">
              <w:rPr>
                <w:rFonts w:ascii="Times New Roman" w:hAnsi="Times New Roman"/>
                <w:color w:val="000000"/>
                <w:kern w:val="0"/>
                <w:sz w:val="28"/>
                <w:szCs w:val="28"/>
                <w:shd w:val="clear" w:color="auto" w:fill="FFFFFF"/>
              </w:rPr>
              <w:t>某期货合约在</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D3</w:t>
            </w:r>
            <w:r w:rsidRPr="001C72B9">
              <w:rPr>
                <w:rFonts w:ascii="Times New Roman" w:hAnsi="Times New Roman"/>
                <w:color w:val="000000"/>
                <w:kern w:val="0"/>
                <w:sz w:val="28"/>
                <w:szCs w:val="28"/>
                <w:shd w:val="clear" w:color="auto" w:fill="FFFFFF"/>
              </w:rPr>
              <w:t>交易日出现与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N+1</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D2</w:t>
            </w:r>
            <w:r w:rsidRPr="001C72B9">
              <w:rPr>
                <w:rFonts w:ascii="Times New Roman" w:hAnsi="Times New Roman"/>
                <w:color w:val="000000"/>
                <w:kern w:val="0"/>
                <w:sz w:val="28"/>
                <w:szCs w:val="28"/>
                <w:shd w:val="clear" w:color="auto" w:fill="FFFFFF"/>
              </w:rPr>
              <w:t>交易日同方向</w:t>
            </w:r>
            <w:r w:rsidRPr="001C72B9">
              <w:rPr>
                <w:rFonts w:ascii="Times New Roman" w:hAnsi="Times New Roman"/>
                <w:dstrike/>
                <w:color w:val="000000"/>
                <w:kern w:val="0"/>
                <w:sz w:val="28"/>
                <w:szCs w:val="28"/>
              </w:rPr>
              <w:t>涨跌停板单边无连续报价的情况</w:t>
            </w:r>
            <w:r w:rsidRPr="001C72B9">
              <w:rPr>
                <w:rFonts w:ascii="Times New Roman" w:hAnsi="Times New Roman"/>
                <w:color w:val="000000"/>
                <w:kern w:val="0"/>
                <w:sz w:val="28"/>
                <w:szCs w:val="28"/>
                <w:shd w:val="clear" w:color="auto" w:fill="D9D9D9"/>
              </w:rPr>
              <w:t>单边市</w:t>
            </w:r>
            <w:r w:rsidRPr="001C72B9">
              <w:rPr>
                <w:rFonts w:ascii="Times New Roman" w:hAnsi="Times New Roman"/>
                <w:color w:val="000000"/>
                <w:kern w:val="0"/>
                <w:sz w:val="28"/>
                <w:szCs w:val="28"/>
                <w:shd w:val="clear" w:color="auto" w:fill="FFFFFF"/>
              </w:rPr>
              <w:t>时，若</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D3</w:t>
            </w:r>
            <w:r w:rsidRPr="001C72B9">
              <w:rPr>
                <w:rFonts w:ascii="Times New Roman" w:hAnsi="Times New Roman"/>
                <w:color w:val="000000"/>
                <w:kern w:val="0"/>
                <w:sz w:val="28"/>
                <w:szCs w:val="28"/>
                <w:shd w:val="clear" w:color="auto" w:fill="FFFFFF"/>
              </w:rPr>
              <w:t>交易日是该期货合约的最后交易日，则该合约直接进入交割；若</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N+3</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D4</w:t>
            </w:r>
            <w:r w:rsidRPr="001C72B9">
              <w:rPr>
                <w:rFonts w:ascii="Times New Roman" w:hAnsi="Times New Roman"/>
                <w:color w:val="000000"/>
                <w:kern w:val="0"/>
                <w:sz w:val="28"/>
                <w:szCs w:val="28"/>
                <w:shd w:val="clear" w:color="auto" w:fill="FFFFFF"/>
              </w:rPr>
              <w:t>交易日是该期货合约的最后交易日，则</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N+3</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D4</w:t>
            </w:r>
            <w:r w:rsidRPr="001C72B9">
              <w:rPr>
                <w:rFonts w:ascii="Times New Roman" w:hAnsi="Times New Roman"/>
                <w:color w:val="000000"/>
                <w:kern w:val="0"/>
                <w:sz w:val="28"/>
                <w:szCs w:val="28"/>
                <w:shd w:val="clear" w:color="auto" w:fill="FFFFFF"/>
              </w:rPr>
              <w:t>交易日该合约按</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w:t>
            </w:r>
            <w:r w:rsidRPr="001C72B9">
              <w:rPr>
                <w:rFonts w:ascii="Times New Roman" w:hAnsi="Times New Roman"/>
                <w:color w:val="000000"/>
                <w:kern w:val="0"/>
                <w:sz w:val="28"/>
                <w:szCs w:val="28"/>
                <w:shd w:val="pct10" w:color="auto" w:fill="FFFFFF"/>
              </w:rPr>
              <w:t>D3</w:t>
            </w:r>
            <w:r w:rsidRPr="001C72B9">
              <w:rPr>
                <w:rFonts w:ascii="Times New Roman" w:hAnsi="Times New Roman"/>
                <w:color w:val="000000"/>
                <w:kern w:val="0"/>
                <w:sz w:val="28"/>
                <w:szCs w:val="28"/>
                <w:shd w:val="clear" w:color="auto" w:fill="FFFFFF"/>
              </w:rPr>
              <w:t>交易日的涨跌停板幅度和保证金标准继续交易。除上述两种情况之外，交易所可</w:t>
            </w:r>
            <w:r w:rsidRPr="001C72B9">
              <w:rPr>
                <w:rFonts w:ascii="Times New Roman" w:hAnsi="Times New Roman"/>
                <w:dstrike/>
                <w:color w:val="000000"/>
                <w:kern w:val="0"/>
                <w:sz w:val="28"/>
                <w:szCs w:val="28"/>
              </w:rPr>
              <w:t>在第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个交易日收市后</w:t>
            </w:r>
            <w:r w:rsidRPr="001C72B9">
              <w:rPr>
                <w:rFonts w:ascii="Times New Roman" w:hAnsi="Times New Roman"/>
                <w:color w:val="000000"/>
                <w:kern w:val="0"/>
                <w:sz w:val="28"/>
                <w:szCs w:val="28"/>
                <w:shd w:val="pct10" w:color="auto" w:fill="FFFFFF"/>
              </w:rPr>
              <w:t>根据市场情况</w:t>
            </w:r>
            <w:r w:rsidRPr="001C72B9">
              <w:rPr>
                <w:rFonts w:ascii="Times New Roman" w:hAnsi="Times New Roman"/>
                <w:color w:val="000000"/>
                <w:kern w:val="0"/>
                <w:sz w:val="28"/>
                <w:szCs w:val="28"/>
                <w:shd w:val="clear" w:color="auto" w:fill="FFFFFF"/>
              </w:rPr>
              <w:t>决定并公告，对该合约实施下列措施中的</w:t>
            </w:r>
            <w:r w:rsidRPr="001C72B9">
              <w:rPr>
                <w:rFonts w:ascii="Times New Roman" w:hAnsi="Times New Roman"/>
                <w:color w:val="000000"/>
                <w:kern w:val="0"/>
                <w:sz w:val="28"/>
                <w:szCs w:val="28"/>
                <w:shd w:val="pct10" w:color="auto" w:fill="FFFFFF"/>
              </w:rPr>
              <w:t>任意</w:t>
            </w:r>
            <w:r w:rsidRPr="001C72B9">
              <w:rPr>
                <w:rFonts w:ascii="Times New Roman" w:hAnsi="Times New Roman"/>
                <w:color w:val="000000"/>
                <w:kern w:val="0"/>
                <w:sz w:val="28"/>
                <w:szCs w:val="28"/>
                <w:shd w:val="clear" w:color="auto" w:fill="FFFFFF"/>
              </w:rPr>
              <w:t>一种</w:t>
            </w:r>
            <w:r w:rsidRPr="001C72B9">
              <w:rPr>
                <w:rFonts w:ascii="Times New Roman" w:hAnsi="Times New Roman"/>
                <w:dstrike/>
                <w:color w:val="000000"/>
                <w:kern w:val="0"/>
                <w:sz w:val="28"/>
                <w:szCs w:val="28"/>
              </w:rPr>
              <w:t>或多种化解市场风险</w:t>
            </w:r>
            <w:r w:rsidRPr="001C72B9">
              <w:rPr>
                <w:rFonts w:ascii="Times New Roman" w:hAnsi="Times New Roman"/>
                <w:color w:val="000000"/>
                <w:kern w:val="0"/>
                <w:sz w:val="28"/>
                <w:szCs w:val="28"/>
                <w:shd w:val="clear" w:color="auto" w:fill="FFFFFF"/>
              </w:rPr>
              <w:t>：</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dstrike/>
                <w:color w:val="000000"/>
                <w:kern w:val="0"/>
                <w:sz w:val="28"/>
                <w:szCs w:val="28"/>
              </w:rPr>
            </w:pPr>
            <w:r w:rsidRPr="001C72B9">
              <w:rPr>
                <w:rFonts w:ascii="Times New Roman" w:hAnsi="Times New Roman"/>
                <w:dstrike/>
                <w:color w:val="000000"/>
                <w:kern w:val="0"/>
                <w:sz w:val="28"/>
                <w:szCs w:val="28"/>
              </w:rPr>
              <w:t>（一）单边或双边、同比例或不同比例、部分或全部会员、部分或全部境外特殊参与者提高交易保证金；</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dstrike/>
                <w:color w:val="000000"/>
                <w:kern w:val="0"/>
                <w:sz w:val="28"/>
                <w:szCs w:val="28"/>
              </w:rPr>
            </w:pPr>
            <w:r w:rsidRPr="001C72B9">
              <w:rPr>
                <w:rFonts w:ascii="Times New Roman" w:hAnsi="Times New Roman"/>
                <w:dstrike/>
                <w:color w:val="000000"/>
                <w:kern w:val="0"/>
                <w:sz w:val="28"/>
                <w:szCs w:val="28"/>
              </w:rPr>
              <w:t>（二）调整涨跌停板幅度；</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dstrike/>
                <w:color w:val="000000"/>
                <w:kern w:val="0"/>
                <w:sz w:val="28"/>
                <w:szCs w:val="28"/>
              </w:rPr>
            </w:pPr>
            <w:r w:rsidRPr="001C72B9">
              <w:rPr>
                <w:rFonts w:ascii="Times New Roman" w:hAnsi="Times New Roman"/>
                <w:dstrike/>
                <w:color w:val="000000"/>
                <w:kern w:val="0"/>
                <w:sz w:val="28"/>
                <w:szCs w:val="28"/>
              </w:rPr>
              <w:t>（三）暂停部分或全部会员、部分或全部境外特殊参与者开新仓；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dstrike/>
                <w:color w:val="000000"/>
                <w:kern w:val="0"/>
                <w:sz w:val="28"/>
                <w:szCs w:val="28"/>
              </w:rPr>
            </w:pPr>
            <w:r w:rsidRPr="001C72B9">
              <w:rPr>
                <w:rFonts w:ascii="Times New Roman" w:hAnsi="Times New Roman"/>
                <w:dstrike/>
                <w:color w:val="000000"/>
                <w:kern w:val="0"/>
                <w:sz w:val="28"/>
                <w:szCs w:val="28"/>
              </w:rPr>
              <w:t>（四）限制出金；</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dstrike/>
                <w:color w:val="000000"/>
                <w:kern w:val="0"/>
                <w:sz w:val="28"/>
                <w:szCs w:val="28"/>
              </w:rPr>
            </w:pPr>
            <w:r w:rsidRPr="001C72B9">
              <w:rPr>
                <w:rFonts w:ascii="Times New Roman" w:hAnsi="Times New Roman"/>
                <w:dstrike/>
                <w:color w:val="000000"/>
                <w:kern w:val="0"/>
                <w:sz w:val="28"/>
                <w:szCs w:val="28"/>
              </w:rPr>
              <w:t>（五）限期平仓；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dstrike/>
                <w:color w:val="000000"/>
                <w:kern w:val="0"/>
                <w:sz w:val="28"/>
                <w:szCs w:val="28"/>
              </w:rPr>
            </w:pPr>
            <w:r w:rsidRPr="001C72B9">
              <w:rPr>
                <w:rFonts w:ascii="Times New Roman" w:hAnsi="Times New Roman"/>
                <w:dstrike/>
                <w:color w:val="000000"/>
                <w:kern w:val="0"/>
                <w:sz w:val="28"/>
                <w:szCs w:val="28"/>
              </w:rPr>
              <w:t>（六）强行平仓；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dstrike/>
                <w:color w:val="000000"/>
                <w:kern w:val="0"/>
                <w:sz w:val="28"/>
                <w:szCs w:val="28"/>
              </w:rPr>
            </w:pPr>
            <w:r w:rsidRPr="001C72B9">
              <w:rPr>
                <w:rFonts w:ascii="Times New Roman" w:hAnsi="Times New Roman"/>
                <w:dstrike/>
                <w:color w:val="000000"/>
                <w:kern w:val="0"/>
                <w:sz w:val="28"/>
                <w:szCs w:val="28"/>
              </w:rPr>
              <w:lastRenderedPageBreak/>
              <w:t>（七）在第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个交易日收市后强制减仓。；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pct10" w:color="auto" w:fill="FFFFFF"/>
              </w:rPr>
            </w:pPr>
            <w:r w:rsidRPr="001C72B9">
              <w:rPr>
                <w:rFonts w:ascii="Times New Roman" w:hAnsi="Times New Roman"/>
                <w:color w:val="000000"/>
                <w:kern w:val="0"/>
                <w:sz w:val="28"/>
                <w:szCs w:val="28"/>
                <w:shd w:val="pct10" w:color="auto" w:fill="FFFFFF"/>
              </w:rPr>
              <w:t>措施一：</w:t>
            </w:r>
            <w:r w:rsidRPr="001C72B9">
              <w:rPr>
                <w:rFonts w:ascii="Times New Roman" w:hAnsi="Times New Roman"/>
                <w:color w:val="000000"/>
                <w:kern w:val="0"/>
                <w:sz w:val="28"/>
                <w:szCs w:val="28"/>
                <w:shd w:val="pct10" w:color="auto" w:fill="FFFFFF"/>
              </w:rPr>
              <w:t>D4</w:t>
            </w:r>
            <w:r w:rsidRPr="001C72B9">
              <w:rPr>
                <w:rFonts w:ascii="Times New Roman" w:hAnsi="Times New Roman"/>
                <w:color w:val="000000"/>
                <w:kern w:val="0"/>
                <w:sz w:val="28"/>
                <w:szCs w:val="28"/>
                <w:shd w:val="pct10" w:color="auto" w:fill="FFFFFF"/>
              </w:rPr>
              <w:t>交易日继续交易，交易所可以采取单边或双边、同比例或不同比例、部分或全部会员、部分或全部境外特殊参与者提高交易保证金，调整涨跌停板幅度，暂停部分或全部会员、部分或全部境外特殊参与者开新仓，限制出金，限期平仓，强行平仓及其他风险控制措施。</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pct10" w:color="auto" w:fill="FFFFFF"/>
              </w:rPr>
            </w:pPr>
            <w:r w:rsidRPr="001C72B9">
              <w:rPr>
                <w:rFonts w:ascii="Times New Roman" w:hAnsi="Times New Roman"/>
                <w:color w:val="000000"/>
                <w:kern w:val="0"/>
                <w:sz w:val="28"/>
                <w:szCs w:val="28"/>
                <w:shd w:val="pct10" w:color="auto" w:fill="FFFFFF"/>
              </w:rPr>
              <w:t>措施二：</w:t>
            </w:r>
            <w:r w:rsidRPr="001C72B9">
              <w:rPr>
                <w:rFonts w:ascii="Times New Roman" w:hAnsi="Times New Roman"/>
                <w:color w:val="000000"/>
                <w:kern w:val="0"/>
                <w:sz w:val="28"/>
                <w:szCs w:val="28"/>
                <w:shd w:val="pct10" w:color="auto" w:fill="FFFFFF"/>
              </w:rPr>
              <w:t>D4</w:t>
            </w:r>
            <w:r w:rsidRPr="001C72B9">
              <w:rPr>
                <w:rFonts w:ascii="Times New Roman" w:hAnsi="Times New Roman"/>
                <w:color w:val="000000"/>
                <w:kern w:val="0"/>
                <w:sz w:val="28"/>
                <w:szCs w:val="28"/>
                <w:shd w:val="pct10" w:color="auto" w:fill="FFFFFF"/>
              </w:rPr>
              <w:t>交易日暂停交易一天，交易所可以在</w:t>
            </w:r>
            <w:r w:rsidRPr="001C72B9">
              <w:rPr>
                <w:rFonts w:ascii="Times New Roman" w:hAnsi="Times New Roman"/>
                <w:color w:val="000000"/>
                <w:kern w:val="0"/>
                <w:sz w:val="28"/>
                <w:szCs w:val="28"/>
                <w:shd w:val="pct10" w:color="auto" w:fill="FFFFFF"/>
              </w:rPr>
              <w:t>D5</w:t>
            </w:r>
            <w:r w:rsidRPr="001C72B9">
              <w:rPr>
                <w:rFonts w:ascii="Times New Roman" w:hAnsi="Times New Roman"/>
                <w:color w:val="000000"/>
                <w:kern w:val="0"/>
                <w:sz w:val="28"/>
                <w:szCs w:val="28"/>
                <w:shd w:val="pct10" w:color="auto" w:fill="FFFFFF"/>
              </w:rPr>
              <w:t>交易日采取单边或双边、同比例或不同比例、部分或全部会员、部分或全部境外特殊参与者提高交易保证金，调整涨跌停板幅度，暂停部分或全部会员、部分或全部境外特殊参与者开新仓，限制出金，限期平仓，强行平仓及其他风险控制措施。</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pct10" w:color="auto" w:fill="FFFFFF"/>
              </w:rPr>
            </w:pPr>
            <w:r w:rsidRPr="001C72B9">
              <w:rPr>
                <w:rFonts w:ascii="Times New Roman" w:hAnsi="Times New Roman"/>
                <w:color w:val="000000"/>
                <w:kern w:val="0"/>
                <w:sz w:val="28"/>
                <w:szCs w:val="28"/>
                <w:shd w:val="pct10" w:color="auto" w:fill="FFFFFF"/>
              </w:rPr>
              <w:t>措施三：</w:t>
            </w:r>
            <w:r w:rsidRPr="001C72B9">
              <w:rPr>
                <w:rFonts w:ascii="Times New Roman" w:hAnsi="Times New Roman"/>
                <w:color w:val="000000"/>
                <w:kern w:val="0"/>
                <w:sz w:val="28"/>
                <w:szCs w:val="28"/>
                <w:shd w:val="pct10" w:color="auto" w:fill="FFFFFF"/>
              </w:rPr>
              <w:t>D4</w:t>
            </w:r>
            <w:r w:rsidRPr="001C72B9">
              <w:rPr>
                <w:rFonts w:ascii="Times New Roman" w:hAnsi="Times New Roman"/>
                <w:color w:val="000000"/>
                <w:kern w:val="0"/>
                <w:sz w:val="28"/>
                <w:szCs w:val="28"/>
                <w:shd w:val="pct10" w:color="auto" w:fill="FFFFFF"/>
              </w:rPr>
              <w:t>交易日暂停交易一天，交易所在</w:t>
            </w:r>
            <w:r w:rsidRPr="001C72B9">
              <w:rPr>
                <w:rFonts w:ascii="Times New Roman" w:hAnsi="Times New Roman"/>
                <w:color w:val="000000"/>
                <w:kern w:val="0"/>
                <w:sz w:val="28"/>
                <w:szCs w:val="28"/>
                <w:shd w:val="pct10" w:color="auto" w:fill="FFFFFF"/>
              </w:rPr>
              <w:t>D4</w:t>
            </w:r>
            <w:r w:rsidRPr="001C72B9">
              <w:rPr>
                <w:rFonts w:ascii="Times New Roman" w:hAnsi="Times New Roman"/>
                <w:color w:val="000000"/>
                <w:kern w:val="0"/>
                <w:sz w:val="28"/>
                <w:szCs w:val="28"/>
                <w:shd w:val="pct10" w:color="auto" w:fill="FFFFFF"/>
              </w:rPr>
              <w:t>交易日收市后强制减仓。</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pct10" w:color="auto" w:fill="FFFFFF"/>
              </w:rPr>
            </w:pPr>
            <w:r w:rsidRPr="001C72B9">
              <w:rPr>
                <w:rFonts w:ascii="Times New Roman" w:hAnsi="Times New Roman"/>
                <w:color w:val="000000"/>
                <w:kern w:val="0"/>
                <w:sz w:val="28"/>
                <w:szCs w:val="28"/>
                <w:shd w:val="pct10" w:color="auto" w:fill="FFFFFF"/>
              </w:rPr>
              <w:t>措施四：</w:t>
            </w:r>
            <w:r w:rsidRPr="001C72B9">
              <w:rPr>
                <w:rFonts w:ascii="Times New Roman" w:hAnsi="Times New Roman"/>
                <w:color w:val="000000"/>
                <w:kern w:val="0"/>
                <w:sz w:val="28"/>
                <w:szCs w:val="28"/>
                <w:shd w:val="pct10" w:color="auto" w:fill="FFFFFF"/>
              </w:rPr>
              <w:t>D3</w:t>
            </w:r>
            <w:r w:rsidRPr="001C72B9">
              <w:rPr>
                <w:rFonts w:ascii="Times New Roman" w:hAnsi="Times New Roman"/>
                <w:color w:val="000000"/>
                <w:kern w:val="0"/>
                <w:sz w:val="28"/>
                <w:szCs w:val="28"/>
                <w:shd w:val="pct10" w:color="auto" w:fill="FFFFFF"/>
              </w:rPr>
              <w:t>交易日收市后强制减仓。</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rPr>
              <w:lastRenderedPageBreak/>
              <w:t>第二十三条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强制减仓是指交易所将当日以涨跌停板价申报的未成交平仓报单，以当日涨跌停板价与该合约净持仓盈</w:t>
            </w:r>
            <w:r w:rsidRPr="001C72B9">
              <w:rPr>
                <w:rFonts w:ascii="Times New Roman" w:hAnsi="Times New Roman"/>
                <w:color w:val="000000"/>
                <w:kern w:val="0"/>
                <w:sz w:val="28"/>
                <w:szCs w:val="28"/>
              </w:rPr>
              <w:lastRenderedPageBreak/>
              <w:t>利客户</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或非期货公司会员及境外特殊非经纪参与者，下同</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按持仓比例自动撮合成交。同一客户持有双向头寸，</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则其净持仓部分的平仓报单参与强制减仓计算，其余平仓报单与其对锁持仓自动对冲。具体强制减仓方法如下：</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（一）申报平仓数量的确定</w:t>
            </w:r>
            <w:r w:rsidRPr="001C72B9">
              <w:rPr>
                <w:rFonts w:ascii="Times New Roman" w:hAnsi="Times New Roman"/>
                <w:color w:val="000000"/>
                <w:kern w:val="0"/>
                <w:sz w:val="28"/>
                <w:szCs w:val="28"/>
              </w:rPr>
              <w:t>:</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在第</w:t>
            </w:r>
            <w:r w:rsidRPr="001C72B9">
              <w:rPr>
                <w:rFonts w:ascii="Times New Roman" w:hAnsi="Times New Roman"/>
                <w:color w:val="000000"/>
                <w:kern w:val="0"/>
                <w:sz w:val="28"/>
                <w:szCs w:val="28"/>
              </w:rPr>
              <w:t>N +2</w:t>
            </w:r>
            <w:r w:rsidRPr="001C72B9">
              <w:rPr>
                <w:rFonts w:ascii="Times New Roman" w:hAnsi="Times New Roman"/>
                <w:color w:val="000000"/>
                <w:kern w:val="0"/>
                <w:sz w:val="28"/>
                <w:szCs w:val="28"/>
              </w:rPr>
              <w:t>个交易日收市后，已在计算机系统中以涨跌停板价申报无法成交的、且客户合约的单位净持仓亏损大于或等于第</w:t>
            </w:r>
            <w:r w:rsidRPr="001C72B9">
              <w:rPr>
                <w:rFonts w:ascii="Times New Roman" w:hAnsi="Times New Roman"/>
                <w:color w:val="000000"/>
                <w:kern w:val="0"/>
                <w:sz w:val="28"/>
                <w:szCs w:val="28"/>
              </w:rPr>
              <w:t>N +2</w:t>
            </w:r>
            <w:r w:rsidRPr="001C72B9">
              <w:rPr>
                <w:rFonts w:ascii="Times New Roman" w:hAnsi="Times New Roman"/>
                <w:color w:val="000000"/>
                <w:kern w:val="0"/>
                <w:sz w:val="28"/>
                <w:szCs w:val="28"/>
              </w:rPr>
              <w:t>个交易日结算价的</w:t>
            </w:r>
            <w:r w:rsidRPr="001C72B9">
              <w:rPr>
                <w:rFonts w:ascii="Times New Roman" w:hAnsi="Times New Roman"/>
                <w:color w:val="000000"/>
                <w:kern w:val="0"/>
                <w:sz w:val="28"/>
                <w:szCs w:val="28"/>
              </w:rPr>
              <w:t>5%</w:t>
            </w:r>
            <w:r w:rsidRPr="001C72B9">
              <w:rPr>
                <w:rFonts w:ascii="Times New Roman" w:hAnsi="Times New Roman"/>
                <w:color w:val="000000"/>
                <w:kern w:val="0"/>
                <w:sz w:val="28"/>
                <w:szCs w:val="28"/>
              </w:rPr>
              <w:t>（棕榈油合约标准为</w:t>
            </w:r>
            <w:r w:rsidRPr="001C72B9">
              <w:rPr>
                <w:rFonts w:ascii="Times New Roman" w:hAnsi="Times New Roman"/>
                <w:color w:val="000000"/>
                <w:kern w:val="0"/>
                <w:sz w:val="28"/>
                <w:szCs w:val="28"/>
              </w:rPr>
              <w:t>4%</w:t>
            </w:r>
            <w:r w:rsidRPr="001C72B9">
              <w:rPr>
                <w:rFonts w:ascii="Times New Roman" w:hAnsi="Times New Roman"/>
                <w:color w:val="000000"/>
                <w:kern w:val="0"/>
                <w:sz w:val="28"/>
                <w:szCs w:val="28"/>
              </w:rPr>
              <w:t>）的所有持仓。</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若客户不愿按上述方法平仓可在收市前撤单，不作为申报的平仓报单。</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（二）客户单位净持仓盈亏的确定</w:t>
            </w:r>
            <w:r w:rsidRPr="001C72B9">
              <w:rPr>
                <w:rFonts w:ascii="Times New Roman" w:hAnsi="Times New Roman"/>
                <w:color w:val="000000"/>
                <w:kern w:val="0"/>
                <w:sz w:val="28"/>
                <w:szCs w:val="28"/>
              </w:rPr>
              <w:t xml:space="preserve">: </w:t>
            </w:r>
          </w:p>
          <w:p w:rsidR="00225209" w:rsidRPr="001C72B9" w:rsidRDefault="00225209" w:rsidP="0046693B">
            <w:pPr>
              <w:widowControl/>
              <w:shd w:val="clear" w:color="auto" w:fill="FFFFFF"/>
              <w:adjustRightInd w:val="0"/>
              <w:snapToGrid w:val="0"/>
              <w:spacing w:line="580" w:lineRule="exact"/>
              <w:ind w:firstLine="645"/>
              <w:rPr>
                <w:rFonts w:ascii="Times New Roman" w:hAnsi="Times New Roman"/>
                <w:color w:val="000000"/>
                <w:kern w:val="0"/>
                <w:sz w:val="28"/>
                <w:szCs w:val="28"/>
              </w:rPr>
            </w:pPr>
            <w:r w:rsidRPr="001C72B9">
              <w:rPr>
                <w:rFonts w:ascii="Times New Roman" w:hAnsi="Times New Roman"/>
                <w:color w:val="000000"/>
                <w:kern w:val="0"/>
                <w:sz w:val="28"/>
                <w:szCs w:val="28"/>
              </w:rPr>
              <w:t>客户该合约单位净持仓盈亏</w:t>
            </w:r>
            <w:r w:rsidRPr="001C72B9">
              <w:rPr>
                <w:rFonts w:ascii="Times New Roman" w:hAnsi="Times New Roman"/>
                <w:color w:val="000000"/>
                <w:kern w:val="0"/>
                <w:sz w:val="28"/>
                <w:szCs w:val="28"/>
              </w:rPr>
              <w:t>= </w:t>
            </w:r>
          </w:p>
          <w:p w:rsidR="00225209" w:rsidRPr="001C72B9" w:rsidRDefault="00225209" w:rsidP="0046693B">
            <w:pPr>
              <w:widowControl/>
              <w:shd w:val="clear" w:color="auto" w:fill="FFFFFF"/>
              <w:adjustRightInd w:val="0"/>
              <w:snapToGrid w:val="0"/>
              <w:spacing w:line="580" w:lineRule="exact"/>
              <w:ind w:firstLineChars="500" w:firstLine="1400"/>
              <w:rPr>
                <w:rFonts w:ascii="Times New Roman" w:hAnsi="Times New Roman"/>
                <w:color w:val="000000"/>
                <w:kern w:val="0"/>
                <w:sz w:val="28"/>
                <w:szCs w:val="28"/>
              </w:rPr>
            </w:pPr>
            <w:r w:rsidRPr="001C72B9">
              <w:rPr>
                <w:rFonts w:ascii="Times New Roman" w:hAnsi="Times New Roman"/>
                <w:color w:val="000000"/>
                <w:kern w:val="0"/>
                <w:sz w:val="28"/>
                <w:szCs w:val="28"/>
              </w:rPr>
              <w:t>客户该合约持仓盈亏总和</w:t>
            </w:r>
          </w:p>
          <w:p w:rsidR="00225209" w:rsidRPr="001C72B9" w:rsidRDefault="00225209" w:rsidP="0046693B">
            <w:pPr>
              <w:widowControl/>
              <w:shd w:val="clear" w:color="auto" w:fill="FFFFFF"/>
              <w:adjustRightInd w:val="0"/>
              <w:snapToGrid w:val="0"/>
              <w:spacing w:line="580" w:lineRule="exact"/>
              <w:ind w:firstLine="645"/>
              <w:rPr>
                <w:rFonts w:ascii="Times New Roman" w:hAnsi="Times New Roman"/>
                <w:color w:val="000000"/>
                <w:kern w:val="0"/>
                <w:sz w:val="28"/>
                <w:szCs w:val="28"/>
              </w:rPr>
            </w:pPr>
            <w:r w:rsidRPr="001C72B9">
              <w:rPr>
                <w:rFonts w:ascii="Times New Roman" w:hAnsi="Times New Roman"/>
                <w:color w:val="000000"/>
                <w:kern w:val="0"/>
                <w:sz w:val="28"/>
                <w:szCs w:val="28"/>
              </w:rPr>
              <w:t xml:space="preserve">     ───────────────</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          </w:t>
            </w:r>
            <w:r w:rsidRPr="001C72B9">
              <w:rPr>
                <w:rFonts w:ascii="Times New Roman" w:hAnsi="Times New Roman"/>
                <w:color w:val="000000"/>
                <w:kern w:val="0"/>
                <w:sz w:val="28"/>
                <w:szCs w:val="28"/>
              </w:rPr>
              <w:t>客户该合约净持仓量</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交易单位</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客户该合约持仓盈亏总和，是指客户该合约的全部持仓按其实际成交价与当日结算价之差计算的盈亏总和。</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lastRenderedPageBreak/>
              <w:t xml:space="preserve">　　（三）净持仓盈利客户平仓范围的确定</w:t>
            </w:r>
            <w:r w:rsidRPr="001C72B9">
              <w:rPr>
                <w:rFonts w:ascii="Times New Roman" w:hAnsi="Times New Roman"/>
                <w:color w:val="000000"/>
                <w:kern w:val="0"/>
                <w:sz w:val="28"/>
                <w:szCs w:val="28"/>
              </w:rPr>
              <w:t>:</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根据上述方法计算的客户单位净持仓盈利大于零的客户的所有投机持仓以及客户单位净持仓盈利大于或等于第</w:t>
            </w:r>
            <w:r w:rsidRPr="001C72B9">
              <w:rPr>
                <w:rFonts w:ascii="Times New Roman" w:hAnsi="Times New Roman"/>
                <w:color w:val="000000"/>
                <w:kern w:val="0"/>
                <w:sz w:val="28"/>
                <w:szCs w:val="28"/>
              </w:rPr>
              <w:t>N +2</w:t>
            </w:r>
            <w:r w:rsidRPr="001C72B9">
              <w:rPr>
                <w:rFonts w:ascii="Times New Roman" w:hAnsi="Times New Roman"/>
                <w:color w:val="000000"/>
                <w:kern w:val="0"/>
                <w:sz w:val="28"/>
                <w:szCs w:val="28"/>
              </w:rPr>
              <w:t>个交易日结算价的</w:t>
            </w:r>
            <w:r w:rsidRPr="001C72B9">
              <w:rPr>
                <w:rFonts w:ascii="Times New Roman" w:hAnsi="Times New Roman"/>
                <w:color w:val="000000"/>
                <w:kern w:val="0"/>
                <w:sz w:val="28"/>
                <w:szCs w:val="28"/>
              </w:rPr>
              <w:t>7%</w:t>
            </w:r>
            <w:r w:rsidRPr="001C72B9">
              <w:rPr>
                <w:rFonts w:ascii="Times New Roman" w:hAnsi="Times New Roman"/>
                <w:color w:val="000000"/>
                <w:kern w:val="0"/>
                <w:sz w:val="28"/>
                <w:szCs w:val="28"/>
              </w:rPr>
              <w:t>的保值持仓都列入平仓范围。</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（四）平仓数量的分配原则及方法</w:t>
            </w:r>
            <w:r w:rsidRPr="001C72B9">
              <w:rPr>
                <w:rFonts w:ascii="Times New Roman" w:hAnsi="Times New Roman"/>
                <w:color w:val="000000"/>
                <w:kern w:val="0"/>
                <w:sz w:val="28"/>
                <w:szCs w:val="28"/>
              </w:rPr>
              <w:t>:</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 xml:space="preserve">1. </w:t>
            </w:r>
            <w:r w:rsidRPr="001C72B9">
              <w:rPr>
                <w:rFonts w:ascii="Times New Roman" w:hAnsi="Times New Roman"/>
                <w:color w:val="000000"/>
                <w:kern w:val="0"/>
                <w:sz w:val="28"/>
                <w:szCs w:val="28"/>
              </w:rPr>
              <w:t>平仓数量的分配原则</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1</w:t>
            </w:r>
            <w:r w:rsidRPr="001C72B9">
              <w:rPr>
                <w:rFonts w:ascii="Times New Roman" w:hAnsi="Times New Roman"/>
                <w:color w:val="000000"/>
                <w:kern w:val="0"/>
                <w:sz w:val="28"/>
                <w:szCs w:val="28"/>
              </w:rPr>
              <w:t>）在平仓范围内按盈利的大小和投机与保值的不同分成四级，逐级进行分配。</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首先分配给属平仓范围内单位净持仓盈利大于或等于第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个交易日结算价的</w:t>
            </w:r>
            <w:r w:rsidRPr="001C72B9">
              <w:rPr>
                <w:rFonts w:ascii="Times New Roman" w:hAnsi="Times New Roman"/>
                <w:color w:val="000000"/>
                <w:kern w:val="0"/>
                <w:sz w:val="28"/>
                <w:szCs w:val="28"/>
              </w:rPr>
              <w:t>6%</w:t>
            </w:r>
            <w:r w:rsidRPr="001C72B9">
              <w:rPr>
                <w:rFonts w:ascii="Times New Roman" w:hAnsi="Times New Roman"/>
                <w:color w:val="000000"/>
                <w:kern w:val="0"/>
                <w:sz w:val="28"/>
                <w:szCs w:val="28"/>
              </w:rPr>
              <w:t>以上的投机持仓（以下简称盈利</w:t>
            </w:r>
            <w:r w:rsidRPr="001C72B9">
              <w:rPr>
                <w:rFonts w:ascii="Times New Roman" w:hAnsi="Times New Roman"/>
                <w:color w:val="000000"/>
                <w:kern w:val="0"/>
                <w:sz w:val="28"/>
                <w:szCs w:val="28"/>
              </w:rPr>
              <w:t>6%</w:t>
            </w:r>
            <w:r w:rsidRPr="001C72B9">
              <w:rPr>
                <w:rFonts w:ascii="Times New Roman" w:hAnsi="Times New Roman"/>
                <w:color w:val="000000"/>
                <w:kern w:val="0"/>
                <w:sz w:val="28"/>
                <w:szCs w:val="28"/>
              </w:rPr>
              <w:t>以上的投机持仓）；</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其次分配给单位净持仓盈利大于或等于第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个交易日结算价的</w:t>
            </w:r>
            <w:r w:rsidRPr="001C72B9">
              <w:rPr>
                <w:rFonts w:ascii="Times New Roman" w:hAnsi="Times New Roman"/>
                <w:color w:val="000000"/>
                <w:kern w:val="0"/>
                <w:sz w:val="28"/>
                <w:szCs w:val="28"/>
              </w:rPr>
              <w:t>3%</w:t>
            </w:r>
            <w:r w:rsidRPr="001C72B9">
              <w:rPr>
                <w:rFonts w:ascii="Times New Roman" w:hAnsi="Times New Roman"/>
                <w:color w:val="000000"/>
                <w:kern w:val="0"/>
                <w:sz w:val="28"/>
                <w:szCs w:val="28"/>
              </w:rPr>
              <w:t>以上而小于</w:t>
            </w:r>
            <w:r w:rsidRPr="001C72B9">
              <w:rPr>
                <w:rFonts w:ascii="Times New Roman" w:hAnsi="Times New Roman"/>
                <w:color w:val="000000"/>
                <w:kern w:val="0"/>
                <w:sz w:val="28"/>
                <w:szCs w:val="28"/>
              </w:rPr>
              <w:t>6%</w:t>
            </w:r>
            <w:r w:rsidRPr="001C72B9">
              <w:rPr>
                <w:rFonts w:ascii="Times New Roman" w:hAnsi="Times New Roman"/>
                <w:color w:val="000000"/>
                <w:kern w:val="0"/>
                <w:sz w:val="28"/>
                <w:szCs w:val="28"/>
              </w:rPr>
              <w:t>的投机持仓（以下简称盈利</w:t>
            </w:r>
            <w:r w:rsidRPr="001C72B9">
              <w:rPr>
                <w:rFonts w:ascii="Times New Roman" w:hAnsi="Times New Roman"/>
                <w:color w:val="000000"/>
                <w:kern w:val="0"/>
                <w:sz w:val="28"/>
                <w:szCs w:val="28"/>
              </w:rPr>
              <w:t>3%</w:t>
            </w:r>
            <w:r w:rsidRPr="001C72B9">
              <w:rPr>
                <w:rFonts w:ascii="Times New Roman" w:hAnsi="Times New Roman"/>
                <w:color w:val="000000"/>
                <w:kern w:val="0"/>
                <w:sz w:val="28"/>
                <w:szCs w:val="28"/>
              </w:rPr>
              <w:t>以上的投机持仓）；</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再次分配给单位净持仓盈利小于第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个交易日结算价的</w:t>
            </w:r>
            <w:r w:rsidRPr="001C72B9">
              <w:rPr>
                <w:rFonts w:ascii="Times New Roman" w:hAnsi="Times New Roman"/>
                <w:color w:val="000000"/>
                <w:kern w:val="0"/>
                <w:sz w:val="28"/>
                <w:szCs w:val="28"/>
              </w:rPr>
              <w:t>3%</w:t>
            </w:r>
            <w:r w:rsidRPr="001C72B9">
              <w:rPr>
                <w:rFonts w:ascii="Times New Roman" w:hAnsi="Times New Roman"/>
                <w:color w:val="000000"/>
                <w:kern w:val="0"/>
                <w:sz w:val="28"/>
                <w:szCs w:val="28"/>
              </w:rPr>
              <w:t>而大于零的投</w:t>
            </w:r>
            <w:r w:rsidRPr="001C72B9">
              <w:rPr>
                <w:rFonts w:ascii="Times New Roman" w:hAnsi="Times New Roman"/>
                <w:color w:val="000000"/>
                <w:kern w:val="0"/>
                <w:sz w:val="28"/>
                <w:szCs w:val="28"/>
              </w:rPr>
              <w:lastRenderedPageBreak/>
              <w:t>机持仓（以下简称盈利大于零的投机持仓）；</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最后分配给单位净持仓盈利大于或等于第</w:t>
            </w:r>
            <w:r w:rsidRPr="001C72B9">
              <w:rPr>
                <w:rFonts w:ascii="Times New Roman" w:hAnsi="Times New Roman"/>
                <w:color w:val="000000"/>
                <w:kern w:val="0"/>
                <w:sz w:val="28"/>
                <w:szCs w:val="28"/>
              </w:rPr>
              <w:t>N+2</w:t>
            </w:r>
            <w:r w:rsidRPr="001C72B9">
              <w:rPr>
                <w:rFonts w:ascii="Times New Roman" w:hAnsi="Times New Roman"/>
                <w:color w:val="000000"/>
                <w:kern w:val="0"/>
                <w:sz w:val="28"/>
                <w:szCs w:val="28"/>
              </w:rPr>
              <w:t>个交易日结算价的</w:t>
            </w:r>
            <w:r w:rsidRPr="001C72B9">
              <w:rPr>
                <w:rFonts w:ascii="Times New Roman" w:hAnsi="Times New Roman"/>
                <w:color w:val="000000"/>
                <w:kern w:val="0"/>
                <w:sz w:val="28"/>
                <w:szCs w:val="28"/>
              </w:rPr>
              <w:t>7%</w:t>
            </w:r>
            <w:r w:rsidRPr="001C72B9">
              <w:rPr>
                <w:rFonts w:ascii="Times New Roman" w:hAnsi="Times New Roman"/>
                <w:color w:val="000000"/>
                <w:kern w:val="0"/>
                <w:sz w:val="28"/>
                <w:szCs w:val="28"/>
              </w:rPr>
              <w:t>的保值持仓（以下简称盈利</w:t>
            </w:r>
            <w:r w:rsidRPr="001C72B9">
              <w:rPr>
                <w:rFonts w:ascii="Times New Roman" w:hAnsi="Times New Roman"/>
                <w:color w:val="000000"/>
                <w:kern w:val="0"/>
                <w:sz w:val="28"/>
                <w:szCs w:val="28"/>
              </w:rPr>
              <w:t>7%</w:t>
            </w:r>
            <w:r w:rsidRPr="001C72B9">
              <w:rPr>
                <w:rFonts w:ascii="Times New Roman" w:hAnsi="Times New Roman"/>
                <w:color w:val="000000"/>
                <w:kern w:val="0"/>
                <w:sz w:val="28"/>
                <w:szCs w:val="28"/>
              </w:rPr>
              <w:t>保值持仓）。</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（五）强制减仓的执行</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强制减仓于第</w:t>
            </w:r>
            <w:r w:rsidRPr="001C72B9">
              <w:rPr>
                <w:rFonts w:ascii="Times New Roman" w:hAnsi="Times New Roman"/>
                <w:color w:val="000000"/>
                <w:kern w:val="0"/>
                <w:sz w:val="28"/>
                <w:szCs w:val="28"/>
              </w:rPr>
              <w:t>N +2</w:t>
            </w:r>
            <w:r w:rsidRPr="001C72B9">
              <w:rPr>
                <w:rFonts w:ascii="Times New Roman" w:hAnsi="Times New Roman"/>
                <w:color w:val="000000"/>
                <w:kern w:val="0"/>
                <w:sz w:val="28"/>
                <w:szCs w:val="28"/>
              </w:rPr>
              <w:t>个交易日收市后由交易系统按强制减仓原则自动执行，强制减仓结果作为第</w:t>
            </w:r>
            <w:r w:rsidRPr="001C72B9">
              <w:rPr>
                <w:rFonts w:ascii="Times New Roman" w:hAnsi="Times New Roman"/>
                <w:color w:val="000000"/>
                <w:kern w:val="0"/>
                <w:sz w:val="28"/>
                <w:szCs w:val="28"/>
              </w:rPr>
              <w:t>N +2</w:t>
            </w:r>
            <w:r w:rsidRPr="001C72B9">
              <w:rPr>
                <w:rFonts w:ascii="Times New Roman" w:hAnsi="Times New Roman"/>
                <w:color w:val="000000"/>
                <w:kern w:val="0"/>
                <w:sz w:val="28"/>
                <w:szCs w:val="28"/>
              </w:rPr>
              <w:t>个交易日会员的交易结果。</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（六）强制减仓的价格</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强制减仓的价格为该合约第</w:t>
            </w:r>
            <w:r w:rsidRPr="001C72B9">
              <w:rPr>
                <w:rFonts w:ascii="Times New Roman" w:hAnsi="Times New Roman"/>
                <w:color w:val="000000"/>
                <w:kern w:val="0"/>
                <w:sz w:val="28"/>
                <w:szCs w:val="28"/>
              </w:rPr>
              <w:t>N +2</w:t>
            </w:r>
            <w:r w:rsidRPr="001C72B9">
              <w:rPr>
                <w:rFonts w:ascii="Times New Roman" w:hAnsi="Times New Roman"/>
                <w:color w:val="000000"/>
                <w:kern w:val="0"/>
                <w:sz w:val="28"/>
                <w:szCs w:val="28"/>
              </w:rPr>
              <w:t>个交易日的涨</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跌</w:t>
            </w:r>
            <w:r w:rsidRPr="001C72B9">
              <w:rPr>
                <w:rFonts w:ascii="Times New Roman" w:hAnsi="Times New Roman"/>
                <w:color w:val="000000"/>
                <w:kern w:val="0"/>
                <w:sz w:val="28"/>
                <w:szCs w:val="28"/>
              </w:rPr>
              <w:t>)</w:t>
            </w:r>
            <w:r w:rsidRPr="001C72B9">
              <w:rPr>
                <w:rFonts w:ascii="Times New Roman" w:hAnsi="Times New Roman"/>
                <w:color w:val="000000"/>
                <w:kern w:val="0"/>
                <w:sz w:val="28"/>
                <w:szCs w:val="28"/>
              </w:rPr>
              <w:t>停板价。</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 xml:space="preserve">  ……</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lastRenderedPageBreak/>
              <w:t>第二十三条</w:t>
            </w: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pct10" w:color="auto" w:fill="FFFFFF"/>
              </w:rPr>
              <w:t>交易所采取强制减仓措施时应当明确强制减仓基准日和采取强制减仓的相关合约。强制减仓基准日为最近一次</w:t>
            </w:r>
            <w:r w:rsidRPr="001C72B9">
              <w:rPr>
                <w:rFonts w:ascii="Times New Roman" w:hAnsi="Times New Roman"/>
                <w:color w:val="000000"/>
                <w:kern w:val="0"/>
                <w:sz w:val="28"/>
                <w:szCs w:val="28"/>
                <w:shd w:val="pct10" w:color="auto" w:fill="FFFFFF"/>
              </w:rPr>
              <w:lastRenderedPageBreak/>
              <w:t>出现单边市的交易日。</w:t>
            </w:r>
            <w:r w:rsidRPr="001C72B9">
              <w:rPr>
                <w:rFonts w:ascii="Times New Roman" w:hAnsi="Times New Roman"/>
                <w:color w:val="000000"/>
                <w:kern w:val="0"/>
                <w:sz w:val="28"/>
                <w:szCs w:val="28"/>
                <w:shd w:val="clear" w:color="auto" w:fill="FFFFFF"/>
              </w:rPr>
              <w:t>强制减仓是指交易所将</w:t>
            </w:r>
            <w:r w:rsidRPr="001C72B9">
              <w:rPr>
                <w:rFonts w:ascii="Times New Roman" w:hAnsi="Times New Roman"/>
                <w:dstrike/>
                <w:color w:val="000000"/>
                <w:kern w:val="0"/>
                <w:sz w:val="28"/>
                <w:szCs w:val="28"/>
              </w:rPr>
              <w:t>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以涨跌停板价申报的未成交平仓报单，以</w:t>
            </w:r>
            <w:r w:rsidRPr="001C72B9">
              <w:rPr>
                <w:rFonts w:ascii="Times New Roman" w:hAnsi="Times New Roman"/>
                <w:dstrike/>
                <w:color w:val="000000"/>
                <w:kern w:val="0"/>
                <w:sz w:val="28"/>
                <w:szCs w:val="28"/>
              </w:rPr>
              <w:t>当</w:t>
            </w:r>
            <w:r w:rsidRPr="001C72B9">
              <w:rPr>
                <w:rFonts w:ascii="Times New Roman" w:hAnsi="Times New Roman"/>
                <w:color w:val="000000"/>
                <w:kern w:val="0"/>
                <w:sz w:val="28"/>
                <w:szCs w:val="28"/>
                <w:shd w:val="pct10" w:color="auto" w:fill="FFFFFF"/>
              </w:rPr>
              <w:t>该</w:t>
            </w:r>
            <w:r w:rsidRPr="001C72B9">
              <w:rPr>
                <w:rFonts w:ascii="Times New Roman" w:hAnsi="Times New Roman"/>
                <w:color w:val="000000"/>
                <w:kern w:val="0"/>
                <w:sz w:val="28"/>
                <w:szCs w:val="28"/>
                <w:shd w:val="clear" w:color="auto" w:fill="FFFFFF"/>
              </w:rPr>
              <w:t>日涨跌停板价与该合约净持仓盈利客户</w:t>
            </w:r>
            <w:r w:rsidRPr="001C72B9">
              <w:rPr>
                <w:rFonts w:ascii="Times New Roman" w:hAnsi="Times New Roman"/>
                <w:color w:val="000000"/>
                <w:kern w:val="0"/>
                <w:sz w:val="28"/>
                <w:szCs w:val="28"/>
                <w:shd w:val="clear" w:color="auto" w:fill="FFFFFF"/>
              </w:rPr>
              <w:t>(</w:t>
            </w:r>
            <w:r w:rsidRPr="001C72B9">
              <w:rPr>
                <w:rFonts w:ascii="Times New Roman" w:hAnsi="Times New Roman"/>
                <w:color w:val="000000"/>
                <w:kern w:val="0"/>
                <w:sz w:val="28"/>
                <w:szCs w:val="28"/>
                <w:shd w:val="clear" w:color="auto" w:fill="FFFFFF"/>
              </w:rPr>
              <w:t>或非期货公司会员及境外特殊非经纪参与者，下同</w:t>
            </w:r>
            <w:r w:rsidRPr="001C72B9">
              <w:rPr>
                <w:rFonts w:ascii="Times New Roman" w:hAnsi="Times New Roman"/>
                <w:color w:val="000000"/>
                <w:kern w:val="0"/>
                <w:sz w:val="28"/>
                <w:szCs w:val="28"/>
                <w:shd w:val="clear" w:color="auto" w:fill="FFFFFF"/>
              </w:rPr>
              <w:t>)</w:t>
            </w:r>
            <w:r w:rsidRPr="001C72B9">
              <w:rPr>
                <w:rFonts w:ascii="Times New Roman" w:hAnsi="Times New Roman"/>
                <w:color w:val="000000"/>
                <w:kern w:val="0"/>
                <w:sz w:val="28"/>
                <w:szCs w:val="28"/>
                <w:shd w:val="clear" w:color="auto" w:fill="FFFFFF"/>
              </w:rPr>
              <w:t>按持仓比例自动撮合成交。同一客户持有双向头寸，则其净持仓部分的平仓报单参与强制减仓计算，其余平仓报单与其对锁持仓自动对冲。具体强制减仓方法如下：</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（一）申报平仓数量的确定</w:t>
            </w:r>
            <w:r w:rsidRPr="001C72B9">
              <w:rPr>
                <w:rFonts w:ascii="Times New Roman" w:hAnsi="Times New Roman"/>
                <w:color w:val="000000"/>
                <w:kern w:val="0"/>
                <w:sz w:val="28"/>
                <w:szCs w:val="28"/>
                <w:shd w:val="clear" w:color="auto" w:fill="FFFFFF"/>
              </w:rPr>
              <w:t>:</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在</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收市后，已在计算机系统中以涨跌停板价申报无法成交的、且客户合约的单位净持仓亏损大于或等于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结算价的</w:t>
            </w:r>
            <w:r w:rsidRPr="001C72B9">
              <w:rPr>
                <w:rFonts w:ascii="Times New Roman" w:hAnsi="Times New Roman"/>
                <w:color w:val="000000"/>
                <w:kern w:val="0"/>
                <w:sz w:val="28"/>
                <w:szCs w:val="28"/>
                <w:shd w:val="clear" w:color="auto" w:fill="FFFFFF"/>
              </w:rPr>
              <w:t>5%</w:t>
            </w:r>
            <w:r w:rsidRPr="001C72B9">
              <w:rPr>
                <w:rFonts w:ascii="Times New Roman" w:hAnsi="Times New Roman"/>
                <w:dstrike/>
                <w:color w:val="000000"/>
                <w:kern w:val="0"/>
                <w:sz w:val="28"/>
                <w:szCs w:val="28"/>
              </w:rPr>
              <w:t>（棕榈油合约标准为</w:t>
            </w:r>
            <w:r w:rsidRPr="001C72B9">
              <w:rPr>
                <w:rFonts w:ascii="Times New Roman" w:hAnsi="Times New Roman"/>
                <w:dstrike/>
                <w:color w:val="000000"/>
                <w:kern w:val="0"/>
                <w:sz w:val="28"/>
                <w:szCs w:val="28"/>
              </w:rPr>
              <w:t>4%</w:t>
            </w:r>
            <w:r w:rsidRPr="001C72B9">
              <w:rPr>
                <w:rFonts w:ascii="Times New Roman" w:hAnsi="Times New Roman"/>
                <w:dstrike/>
                <w:color w:val="000000"/>
                <w:kern w:val="0"/>
                <w:sz w:val="28"/>
                <w:szCs w:val="28"/>
              </w:rPr>
              <w:t>）</w:t>
            </w:r>
            <w:r w:rsidRPr="001C72B9">
              <w:rPr>
                <w:rFonts w:ascii="Times New Roman" w:hAnsi="Times New Roman"/>
                <w:color w:val="000000"/>
                <w:kern w:val="0"/>
                <w:sz w:val="28"/>
                <w:szCs w:val="28"/>
                <w:shd w:val="clear" w:color="auto" w:fill="FFFFFF"/>
              </w:rPr>
              <w:t>的所有持仓。</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若客户不愿按上述方法平仓可在收市前撤单，不作为申报的平仓报单。</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（二）客户单位净持仓盈亏的确定：</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客户该合约单位净持仓盈亏</w:t>
            </w:r>
            <w:r w:rsidRPr="001C72B9">
              <w:rPr>
                <w:rFonts w:ascii="Times New Roman" w:hAnsi="Times New Roman"/>
                <w:color w:val="000000"/>
                <w:kern w:val="0"/>
                <w:sz w:val="28"/>
                <w:szCs w:val="28"/>
                <w:shd w:val="clear" w:color="auto" w:fill="FFFFFF"/>
              </w:rPr>
              <w:t xml:space="preserve">= </w:t>
            </w:r>
          </w:p>
          <w:p w:rsidR="00225209" w:rsidRPr="001C72B9" w:rsidRDefault="00225209" w:rsidP="0046693B">
            <w:pPr>
              <w:widowControl/>
              <w:shd w:val="clear" w:color="auto" w:fill="FFFFFF"/>
              <w:adjustRightInd w:val="0"/>
              <w:snapToGrid w:val="0"/>
              <w:spacing w:line="580" w:lineRule="exact"/>
              <w:jc w:val="center"/>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 xml:space="preserve">     </w:t>
            </w:r>
            <w:r w:rsidRPr="001C72B9">
              <w:rPr>
                <w:rFonts w:ascii="Times New Roman" w:hAnsi="Times New Roman"/>
                <w:color w:val="000000"/>
                <w:kern w:val="0"/>
                <w:sz w:val="28"/>
                <w:szCs w:val="28"/>
                <w:shd w:val="clear" w:color="auto" w:fill="FFFFFF"/>
              </w:rPr>
              <w:t>客户该合约持仓盈亏总和</w:t>
            </w:r>
          </w:p>
          <w:p w:rsidR="00225209" w:rsidRPr="001C72B9" w:rsidRDefault="00225209" w:rsidP="0046693B">
            <w:pPr>
              <w:widowControl/>
              <w:shd w:val="clear" w:color="auto" w:fill="FFFFFF"/>
              <w:adjustRightInd w:val="0"/>
              <w:snapToGrid w:val="0"/>
              <w:spacing w:line="580" w:lineRule="exact"/>
              <w:ind w:firstLine="640"/>
              <w:jc w:val="center"/>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w:t>
            </w:r>
          </w:p>
          <w:p w:rsidR="00225209" w:rsidRPr="001C72B9" w:rsidRDefault="00225209" w:rsidP="0046693B">
            <w:pPr>
              <w:widowControl/>
              <w:shd w:val="clear" w:color="auto" w:fill="FFFFFF"/>
              <w:adjustRightInd w:val="0"/>
              <w:snapToGrid w:val="0"/>
              <w:spacing w:line="580" w:lineRule="exact"/>
              <w:jc w:val="center"/>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lastRenderedPageBreak/>
              <w:t xml:space="preserve">    </w:t>
            </w:r>
            <w:r w:rsidRPr="001C72B9">
              <w:rPr>
                <w:rFonts w:ascii="Times New Roman" w:hAnsi="Times New Roman"/>
                <w:color w:val="000000"/>
                <w:kern w:val="0"/>
                <w:sz w:val="28"/>
                <w:szCs w:val="28"/>
                <w:shd w:val="clear" w:color="auto" w:fill="FFFFFF"/>
              </w:rPr>
              <w:t>客户该合约净持仓量</w:t>
            </w:r>
            <w:r w:rsidRPr="001C72B9">
              <w:rPr>
                <w:rFonts w:ascii="Times New Roman" w:hAnsi="Times New Roman"/>
                <w:color w:val="000000"/>
                <w:kern w:val="0"/>
                <w:sz w:val="28"/>
                <w:szCs w:val="28"/>
                <w:shd w:val="clear" w:color="auto" w:fill="FFFFFF"/>
              </w:rPr>
              <w:t>×</w:t>
            </w:r>
            <w:r w:rsidRPr="001C72B9">
              <w:rPr>
                <w:rFonts w:ascii="Times New Roman" w:hAnsi="Times New Roman"/>
                <w:color w:val="000000"/>
                <w:kern w:val="0"/>
                <w:sz w:val="28"/>
                <w:szCs w:val="28"/>
                <w:shd w:val="clear" w:color="auto" w:fill="FFFFFF"/>
              </w:rPr>
              <w:t>交易单位</w:t>
            </w:r>
          </w:p>
          <w:p w:rsidR="00225209" w:rsidRPr="001C72B9" w:rsidRDefault="00225209" w:rsidP="0046693B">
            <w:pPr>
              <w:widowControl/>
              <w:shd w:val="clear" w:color="auto" w:fill="FFFFFF"/>
              <w:adjustRightInd w:val="0"/>
              <w:snapToGrid w:val="0"/>
              <w:spacing w:line="580" w:lineRule="exact"/>
              <w:ind w:firstLineChars="230" w:firstLine="644"/>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客户该合约持仓盈亏总和，是指客户该合约的全部持仓按其实际成交价与</w:t>
            </w:r>
            <w:r w:rsidRPr="001C72B9">
              <w:rPr>
                <w:rFonts w:ascii="Times New Roman" w:hAnsi="Times New Roman"/>
                <w:dstrike/>
                <w:color w:val="000000"/>
                <w:kern w:val="0"/>
                <w:sz w:val="28"/>
                <w:szCs w:val="28"/>
              </w:rPr>
              <w:t>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结算价之差计算的盈亏总和。</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（三）净持仓盈利客户平仓范围的确定</w:t>
            </w:r>
            <w:r w:rsidRPr="001C72B9">
              <w:rPr>
                <w:rFonts w:ascii="Times New Roman" w:hAnsi="Times New Roman"/>
                <w:color w:val="000000"/>
                <w:kern w:val="0"/>
                <w:sz w:val="28"/>
                <w:szCs w:val="28"/>
                <w:shd w:val="clear" w:color="auto" w:fill="FFFFFF"/>
              </w:rPr>
              <w:t>:</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根据上述方法计算的客户单位净持仓盈利大于零的客户的所有投机持仓以及客户单位净持仓盈利大于或等于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结算价的</w:t>
            </w:r>
            <w:r w:rsidRPr="001C72B9">
              <w:rPr>
                <w:rFonts w:ascii="Times New Roman" w:hAnsi="Times New Roman"/>
                <w:color w:val="000000"/>
                <w:kern w:val="0"/>
                <w:sz w:val="28"/>
                <w:szCs w:val="28"/>
                <w:shd w:val="clear" w:color="auto" w:fill="FFFFFF"/>
              </w:rPr>
              <w:t>7%</w:t>
            </w:r>
            <w:r w:rsidRPr="001C72B9">
              <w:rPr>
                <w:rFonts w:ascii="Times New Roman" w:hAnsi="Times New Roman"/>
                <w:color w:val="000000"/>
                <w:kern w:val="0"/>
                <w:sz w:val="28"/>
                <w:szCs w:val="28"/>
                <w:shd w:val="clear" w:color="auto" w:fill="FFFFFF"/>
              </w:rPr>
              <w:t>的保值持仓都列入平仓范围。</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（四）平仓数量的分配原则及方法</w:t>
            </w:r>
            <w:r w:rsidRPr="001C72B9">
              <w:rPr>
                <w:rFonts w:ascii="Times New Roman" w:hAnsi="Times New Roman"/>
                <w:color w:val="000000"/>
                <w:kern w:val="0"/>
                <w:sz w:val="28"/>
                <w:szCs w:val="28"/>
                <w:shd w:val="clear" w:color="auto" w:fill="FFFFFF"/>
              </w:rPr>
              <w:t>:</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1.</w:t>
            </w:r>
            <w:r w:rsidRPr="001C72B9">
              <w:rPr>
                <w:rFonts w:ascii="Times New Roman" w:hAnsi="Times New Roman"/>
                <w:color w:val="000000"/>
                <w:kern w:val="0"/>
                <w:sz w:val="28"/>
                <w:szCs w:val="28"/>
                <w:shd w:val="clear" w:color="auto" w:fill="FFFFFF"/>
              </w:rPr>
              <w:t>平仓数量的分配原则</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w:t>
            </w:r>
            <w:r w:rsidRPr="001C72B9">
              <w:rPr>
                <w:rFonts w:ascii="Times New Roman" w:hAnsi="Times New Roman"/>
                <w:color w:val="000000"/>
                <w:kern w:val="0"/>
                <w:sz w:val="28"/>
                <w:szCs w:val="28"/>
                <w:shd w:val="clear" w:color="auto" w:fill="FFFFFF"/>
              </w:rPr>
              <w:t>1</w:t>
            </w:r>
            <w:r w:rsidRPr="001C72B9">
              <w:rPr>
                <w:rFonts w:ascii="Times New Roman" w:hAnsi="Times New Roman"/>
                <w:color w:val="000000"/>
                <w:kern w:val="0"/>
                <w:sz w:val="28"/>
                <w:szCs w:val="28"/>
                <w:shd w:val="clear" w:color="auto" w:fill="FFFFFF"/>
              </w:rPr>
              <w:t>）在平仓范围内按盈利的大小和投机与保值的不同分成四级，逐级进行分配。</w:t>
            </w:r>
          </w:p>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首先分配给属平仓范围内单位净持仓盈利大于或等于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结算价的</w:t>
            </w:r>
            <w:r w:rsidRPr="001C72B9">
              <w:rPr>
                <w:rFonts w:ascii="Times New Roman" w:hAnsi="Times New Roman"/>
                <w:color w:val="000000"/>
                <w:kern w:val="0"/>
                <w:sz w:val="28"/>
                <w:szCs w:val="28"/>
                <w:shd w:val="clear" w:color="auto" w:fill="FFFFFF"/>
              </w:rPr>
              <w:t>6%</w:t>
            </w:r>
            <w:r w:rsidRPr="001C72B9">
              <w:rPr>
                <w:rFonts w:ascii="Times New Roman" w:hAnsi="Times New Roman"/>
                <w:color w:val="000000"/>
                <w:kern w:val="0"/>
                <w:sz w:val="28"/>
                <w:szCs w:val="28"/>
                <w:shd w:val="clear" w:color="auto" w:fill="FFFFFF"/>
              </w:rPr>
              <w:t>以上的投机持仓（以下简称盈利</w:t>
            </w:r>
            <w:r w:rsidRPr="001C72B9">
              <w:rPr>
                <w:rFonts w:ascii="Times New Roman" w:hAnsi="Times New Roman"/>
                <w:color w:val="000000"/>
                <w:kern w:val="0"/>
                <w:sz w:val="28"/>
                <w:szCs w:val="28"/>
                <w:shd w:val="clear" w:color="auto" w:fill="FFFFFF"/>
              </w:rPr>
              <w:t>6%</w:t>
            </w:r>
            <w:r w:rsidRPr="001C72B9">
              <w:rPr>
                <w:rFonts w:ascii="Times New Roman" w:hAnsi="Times New Roman"/>
                <w:color w:val="000000"/>
                <w:kern w:val="0"/>
                <w:sz w:val="28"/>
                <w:szCs w:val="28"/>
                <w:shd w:val="clear" w:color="auto" w:fill="FFFFFF"/>
              </w:rPr>
              <w:t>以上的投机持仓）；</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其次分配给单位净持仓盈利大于或等于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结算价</w:t>
            </w:r>
            <w:r w:rsidRPr="001C72B9">
              <w:rPr>
                <w:rFonts w:ascii="Times New Roman" w:hAnsi="Times New Roman"/>
                <w:color w:val="000000"/>
                <w:kern w:val="0"/>
                <w:sz w:val="28"/>
                <w:szCs w:val="28"/>
                <w:shd w:val="clear" w:color="auto" w:fill="FFFFFF"/>
              </w:rPr>
              <w:lastRenderedPageBreak/>
              <w:t>的</w:t>
            </w:r>
            <w:r w:rsidRPr="001C72B9">
              <w:rPr>
                <w:rFonts w:ascii="Times New Roman" w:hAnsi="Times New Roman"/>
                <w:color w:val="000000"/>
                <w:kern w:val="0"/>
                <w:sz w:val="28"/>
                <w:szCs w:val="28"/>
                <w:shd w:val="clear" w:color="auto" w:fill="FFFFFF"/>
              </w:rPr>
              <w:t>3%</w:t>
            </w:r>
            <w:r w:rsidRPr="001C72B9">
              <w:rPr>
                <w:rFonts w:ascii="Times New Roman" w:hAnsi="Times New Roman"/>
                <w:color w:val="000000"/>
                <w:kern w:val="0"/>
                <w:sz w:val="28"/>
                <w:szCs w:val="28"/>
                <w:shd w:val="clear" w:color="auto" w:fill="FFFFFF"/>
              </w:rPr>
              <w:t>以上而小于</w:t>
            </w:r>
            <w:r w:rsidRPr="001C72B9">
              <w:rPr>
                <w:rFonts w:ascii="Times New Roman" w:hAnsi="Times New Roman"/>
                <w:color w:val="000000"/>
                <w:kern w:val="0"/>
                <w:sz w:val="28"/>
                <w:szCs w:val="28"/>
                <w:shd w:val="clear" w:color="auto" w:fill="FFFFFF"/>
              </w:rPr>
              <w:t>6%</w:t>
            </w:r>
            <w:r w:rsidRPr="001C72B9">
              <w:rPr>
                <w:rFonts w:ascii="Times New Roman" w:hAnsi="Times New Roman"/>
                <w:color w:val="000000"/>
                <w:kern w:val="0"/>
                <w:sz w:val="28"/>
                <w:szCs w:val="28"/>
                <w:shd w:val="clear" w:color="auto" w:fill="FFFFFF"/>
              </w:rPr>
              <w:t>的投机持仓（以下简称盈利</w:t>
            </w:r>
            <w:r w:rsidRPr="001C72B9">
              <w:rPr>
                <w:rFonts w:ascii="Times New Roman" w:hAnsi="Times New Roman"/>
                <w:color w:val="000000"/>
                <w:kern w:val="0"/>
                <w:sz w:val="28"/>
                <w:szCs w:val="28"/>
                <w:shd w:val="clear" w:color="auto" w:fill="FFFFFF"/>
              </w:rPr>
              <w:t>3%</w:t>
            </w:r>
            <w:r w:rsidRPr="001C72B9">
              <w:rPr>
                <w:rFonts w:ascii="Times New Roman" w:hAnsi="Times New Roman"/>
                <w:color w:val="000000"/>
                <w:kern w:val="0"/>
                <w:sz w:val="28"/>
                <w:szCs w:val="28"/>
                <w:shd w:val="clear" w:color="auto" w:fill="FFFFFF"/>
              </w:rPr>
              <w:t>以上的投机持仓）；</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再次分配给单位净持仓盈利小于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结算价的</w:t>
            </w:r>
            <w:r w:rsidRPr="001C72B9">
              <w:rPr>
                <w:rFonts w:ascii="Times New Roman" w:hAnsi="Times New Roman"/>
                <w:color w:val="000000"/>
                <w:kern w:val="0"/>
                <w:sz w:val="28"/>
                <w:szCs w:val="28"/>
                <w:shd w:val="clear" w:color="auto" w:fill="FFFFFF"/>
              </w:rPr>
              <w:t>3%</w:t>
            </w:r>
            <w:r w:rsidRPr="001C72B9">
              <w:rPr>
                <w:rFonts w:ascii="Times New Roman" w:hAnsi="Times New Roman"/>
                <w:color w:val="000000"/>
                <w:kern w:val="0"/>
                <w:sz w:val="28"/>
                <w:szCs w:val="28"/>
                <w:shd w:val="clear" w:color="auto" w:fill="FFFFFF"/>
              </w:rPr>
              <w:t>而大于零的投机持仓（以下简称盈利大于零的投机持仓）；</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最后分配给单位净持仓盈利大于或等于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结算价的</w:t>
            </w:r>
            <w:r w:rsidRPr="001C72B9">
              <w:rPr>
                <w:rFonts w:ascii="Times New Roman" w:hAnsi="Times New Roman"/>
                <w:color w:val="000000"/>
                <w:kern w:val="0"/>
                <w:sz w:val="28"/>
                <w:szCs w:val="28"/>
                <w:shd w:val="clear" w:color="auto" w:fill="FFFFFF"/>
              </w:rPr>
              <w:t>7%</w:t>
            </w:r>
            <w:r w:rsidRPr="001C72B9">
              <w:rPr>
                <w:rFonts w:ascii="Times New Roman" w:hAnsi="Times New Roman"/>
                <w:color w:val="000000"/>
                <w:kern w:val="0"/>
                <w:sz w:val="28"/>
                <w:szCs w:val="28"/>
                <w:shd w:val="clear" w:color="auto" w:fill="FFFFFF"/>
              </w:rPr>
              <w:t>的保值持仓（以下简称盈利</w:t>
            </w:r>
            <w:r w:rsidRPr="001C72B9">
              <w:rPr>
                <w:rFonts w:ascii="Times New Roman" w:hAnsi="Times New Roman"/>
                <w:color w:val="000000"/>
                <w:kern w:val="0"/>
                <w:sz w:val="28"/>
                <w:szCs w:val="28"/>
                <w:shd w:val="clear" w:color="auto" w:fill="FFFFFF"/>
              </w:rPr>
              <w:t>7%</w:t>
            </w:r>
            <w:r w:rsidRPr="001C72B9">
              <w:rPr>
                <w:rFonts w:ascii="Times New Roman" w:hAnsi="Times New Roman"/>
                <w:color w:val="000000"/>
                <w:kern w:val="0"/>
                <w:sz w:val="28"/>
                <w:szCs w:val="28"/>
                <w:shd w:val="clear" w:color="auto" w:fill="FFFFFF"/>
              </w:rPr>
              <w:t>保值持仓）。</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（五）强制减仓的执行</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强制减仓于</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clear" w:color="auto" w:fill="FFFFFF"/>
              </w:rPr>
              <w:t>收市后由交易系统按强制减仓原则自动执行，强制减仓结果作为</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clear" w:color="auto" w:fill="FFFFFF"/>
              </w:rPr>
              <w:t>会员的交易结果。</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（六）强制减仓的价格</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强制减仓的价格为该合约</w:t>
            </w:r>
            <w:r w:rsidRPr="001C72B9">
              <w:rPr>
                <w:rFonts w:ascii="Times New Roman" w:hAnsi="Times New Roman"/>
                <w:dstrike/>
                <w:color w:val="000000"/>
                <w:kern w:val="0"/>
                <w:sz w:val="28"/>
                <w:szCs w:val="28"/>
              </w:rPr>
              <w:t>第</w:t>
            </w:r>
            <w:r w:rsidRPr="001C72B9">
              <w:rPr>
                <w:rFonts w:ascii="Times New Roman" w:hAnsi="Times New Roman"/>
                <w:dstrike/>
                <w:color w:val="000000"/>
                <w:kern w:val="0"/>
                <w:sz w:val="28"/>
                <w:szCs w:val="28"/>
              </w:rPr>
              <w:t>N+2</w:t>
            </w:r>
            <w:r w:rsidRPr="001C72B9">
              <w:rPr>
                <w:rFonts w:ascii="Times New Roman" w:hAnsi="Times New Roman"/>
                <w:dstrike/>
                <w:color w:val="000000"/>
                <w:kern w:val="0"/>
                <w:sz w:val="28"/>
                <w:szCs w:val="28"/>
              </w:rPr>
              <w:t>个交易日</w:t>
            </w:r>
            <w:r w:rsidRPr="001C72B9">
              <w:rPr>
                <w:rFonts w:ascii="Times New Roman" w:hAnsi="Times New Roman"/>
                <w:color w:val="000000"/>
                <w:kern w:val="0"/>
                <w:sz w:val="28"/>
                <w:szCs w:val="28"/>
                <w:shd w:val="pct10" w:color="auto" w:fill="FFFFFF"/>
              </w:rPr>
              <w:t>强制减仓基准日</w:t>
            </w:r>
            <w:r w:rsidRPr="001C72B9">
              <w:rPr>
                <w:rFonts w:ascii="Times New Roman" w:hAnsi="Times New Roman"/>
                <w:color w:val="000000"/>
                <w:kern w:val="0"/>
                <w:sz w:val="28"/>
                <w:szCs w:val="28"/>
                <w:shd w:val="clear" w:color="auto" w:fill="FFFFFF"/>
              </w:rPr>
              <w:t>的涨</w:t>
            </w:r>
            <w:r w:rsidRPr="001C72B9">
              <w:rPr>
                <w:rFonts w:ascii="Times New Roman" w:hAnsi="Times New Roman"/>
                <w:color w:val="000000"/>
                <w:kern w:val="0"/>
                <w:sz w:val="28"/>
                <w:szCs w:val="28"/>
                <w:shd w:val="clear" w:color="auto" w:fill="FFFFFF"/>
              </w:rPr>
              <w:t>(</w:t>
            </w:r>
            <w:r w:rsidRPr="001C72B9">
              <w:rPr>
                <w:rFonts w:ascii="Times New Roman" w:hAnsi="Times New Roman"/>
                <w:color w:val="000000"/>
                <w:kern w:val="0"/>
                <w:sz w:val="28"/>
                <w:szCs w:val="28"/>
                <w:shd w:val="clear" w:color="auto" w:fill="FFFFFF"/>
              </w:rPr>
              <w:t>跌</w:t>
            </w:r>
            <w:r w:rsidRPr="001C72B9">
              <w:rPr>
                <w:rFonts w:ascii="Times New Roman" w:hAnsi="Times New Roman"/>
                <w:color w:val="000000"/>
                <w:kern w:val="0"/>
                <w:sz w:val="28"/>
                <w:szCs w:val="28"/>
                <w:shd w:val="clear" w:color="auto" w:fill="FFFFFF"/>
              </w:rPr>
              <w:t>)</w:t>
            </w:r>
            <w:r w:rsidRPr="001C72B9">
              <w:rPr>
                <w:rFonts w:ascii="Times New Roman" w:hAnsi="Times New Roman"/>
                <w:color w:val="000000"/>
                <w:kern w:val="0"/>
                <w:sz w:val="28"/>
                <w:szCs w:val="28"/>
                <w:shd w:val="clear" w:color="auto" w:fill="FFFFFF"/>
              </w:rPr>
              <w:t>停板价。</w:t>
            </w:r>
          </w:p>
          <w:p w:rsidR="00225209" w:rsidRPr="001C72B9" w:rsidRDefault="00225209" w:rsidP="0046693B">
            <w:pPr>
              <w:widowControl/>
              <w:shd w:val="clear" w:color="auto" w:fill="FFFFFF"/>
              <w:adjustRightInd w:val="0"/>
              <w:snapToGrid w:val="0"/>
              <w:spacing w:line="580" w:lineRule="exact"/>
              <w:ind w:firstLine="640"/>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clear" w:color="auto" w:fill="FFFFFF"/>
              </w:rPr>
              <w:t>……</w:t>
            </w:r>
          </w:p>
        </w:tc>
      </w:tr>
      <w:tr w:rsidR="00225209" w:rsidRPr="001C72B9" w:rsidTr="0046693B">
        <w:trPr>
          <w:jc w:val="center"/>
        </w:trPr>
        <w:tc>
          <w:tcPr>
            <w:tcW w:w="5332"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sz w:val="28"/>
                <w:szCs w:val="28"/>
              </w:rPr>
              <w:lastRenderedPageBreak/>
              <w:t>第三十一条</w:t>
            </w:r>
            <w:r w:rsidRPr="001C72B9">
              <w:rPr>
                <w:rFonts w:ascii="Times New Roman" w:hAnsi="Times New Roman"/>
                <w:sz w:val="28"/>
                <w:szCs w:val="28"/>
              </w:rPr>
              <w:t xml:space="preserve"> </w:t>
            </w:r>
            <w:r w:rsidRPr="001C72B9">
              <w:rPr>
                <w:rFonts w:ascii="Times New Roman" w:hAnsi="Times New Roman"/>
                <w:sz w:val="28"/>
                <w:szCs w:val="28"/>
              </w:rPr>
              <w:t>交易所实行交易限额制度。交易限额是指交易所规定会员、境外特</w:t>
            </w:r>
            <w:r w:rsidRPr="001C72B9">
              <w:rPr>
                <w:rFonts w:ascii="Times New Roman" w:hAnsi="Times New Roman"/>
                <w:sz w:val="28"/>
                <w:szCs w:val="28"/>
              </w:rPr>
              <w:lastRenderedPageBreak/>
              <w:t>殊参与者或者客户对某一合约在某一期限内开仓的最大数量。交易所可以根据市场情况，对不同上市品种、合约，对部分或者全部的会员、境外特殊参与者、客户，制定交易限额，具体标准由交易所另行公布。</w:t>
            </w:r>
          </w:p>
          <w:p w:rsidR="00225209" w:rsidRPr="001C72B9" w:rsidRDefault="00225209" w:rsidP="0046693B">
            <w:pPr>
              <w:widowControl/>
              <w:shd w:val="clear" w:color="auto" w:fill="FFFFFF"/>
              <w:adjustRightInd w:val="0"/>
              <w:snapToGrid w:val="0"/>
              <w:spacing w:line="580" w:lineRule="exact"/>
              <w:ind w:firstLine="200"/>
              <w:rPr>
                <w:rFonts w:ascii="Times New Roman" w:hAnsi="Times New Roman"/>
                <w:color w:val="000000"/>
                <w:kern w:val="0"/>
                <w:sz w:val="28"/>
                <w:szCs w:val="28"/>
              </w:rPr>
            </w:pPr>
            <w:r w:rsidRPr="001C72B9">
              <w:rPr>
                <w:rFonts w:ascii="Times New Roman" w:hAnsi="Times New Roman"/>
                <w:color w:val="000000"/>
                <w:kern w:val="0"/>
                <w:sz w:val="28"/>
                <w:szCs w:val="28"/>
              </w:rPr>
              <w:t xml:space="preserve">　　套期保值交易和做市交易的开仓数量不受本条前款限制。</w:t>
            </w:r>
          </w:p>
        </w:tc>
        <w:tc>
          <w:tcPr>
            <w:tcW w:w="5516" w:type="dxa"/>
            <w:tcBorders>
              <w:top w:val="single" w:sz="4" w:space="0" w:color="auto"/>
              <w:left w:val="nil"/>
              <w:bottom w:val="single" w:sz="4" w:space="0" w:color="auto"/>
              <w:right w:val="single" w:sz="4" w:space="0" w:color="auto"/>
            </w:tcBorders>
          </w:tcPr>
          <w:p w:rsidR="00225209" w:rsidRPr="001C72B9" w:rsidRDefault="00225209" w:rsidP="0046693B">
            <w:pPr>
              <w:adjustRightInd w:val="0"/>
              <w:snapToGrid w:val="0"/>
              <w:spacing w:line="580" w:lineRule="exact"/>
              <w:ind w:firstLineChars="200" w:firstLine="560"/>
              <w:rPr>
                <w:rFonts w:ascii="Times New Roman" w:hAnsi="Times New Roman"/>
                <w:sz w:val="28"/>
                <w:szCs w:val="28"/>
              </w:rPr>
            </w:pPr>
            <w:r w:rsidRPr="001C72B9">
              <w:rPr>
                <w:rFonts w:ascii="Times New Roman" w:hAnsi="Times New Roman"/>
                <w:sz w:val="28"/>
                <w:szCs w:val="28"/>
              </w:rPr>
              <w:lastRenderedPageBreak/>
              <w:t>第三十一条</w:t>
            </w:r>
            <w:r w:rsidRPr="001C72B9">
              <w:rPr>
                <w:rFonts w:ascii="Times New Roman" w:hAnsi="Times New Roman"/>
                <w:sz w:val="28"/>
                <w:szCs w:val="28"/>
              </w:rPr>
              <w:t xml:space="preserve"> </w:t>
            </w:r>
            <w:r w:rsidRPr="001C72B9">
              <w:rPr>
                <w:rFonts w:ascii="Times New Roman" w:hAnsi="Times New Roman"/>
                <w:sz w:val="28"/>
                <w:szCs w:val="28"/>
              </w:rPr>
              <w:t>交易所实行交易限额制度。交易限额是指交易所规定会员、境外特</w:t>
            </w:r>
            <w:r w:rsidRPr="001C72B9">
              <w:rPr>
                <w:rFonts w:ascii="Times New Roman" w:hAnsi="Times New Roman"/>
                <w:sz w:val="28"/>
                <w:szCs w:val="28"/>
              </w:rPr>
              <w:lastRenderedPageBreak/>
              <w:t>殊参与者或者客户对某一合约在某一期限内开仓的最大数量。交易所可以根据市场情况，对不同上市品种、合约，对部分或者全部的会员、境外特殊参与者、客户，制定交易限额，具体标准由交易所另行公布。</w:t>
            </w:r>
          </w:p>
          <w:p w:rsidR="00225209" w:rsidRPr="001C72B9" w:rsidRDefault="00225209" w:rsidP="0046693B">
            <w:pPr>
              <w:shd w:val="clear" w:color="auto" w:fill="FFFFFF"/>
              <w:adjustRightInd w:val="0"/>
              <w:snapToGrid w:val="0"/>
              <w:spacing w:line="580" w:lineRule="exact"/>
              <w:ind w:firstLineChars="200" w:firstLine="560"/>
              <w:rPr>
                <w:rFonts w:ascii="Times New Roman" w:hAnsi="Times New Roman"/>
                <w:color w:val="000000"/>
                <w:kern w:val="0"/>
                <w:sz w:val="28"/>
                <w:szCs w:val="28"/>
              </w:rPr>
            </w:pPr>
            <w:r w:rsidRPr="001C72B9">
              <w:rPr>
                <w:rFonts w:ascii="Times New Roman" w:hAnsi="Times New Roman"/>
                <w:color w:val="000000"/>
                <w:kern w:val="0"/>
                <w:sz w:val="28"/>
                <w:szCs w:val="28"/>
                <w:shd w:val="pct10" w:color="auto" w:fill="FFFFFF"/>
              </w:rPr>
              <w:t>除交易所另有规定外，</w:t>
            </w:r>
            <w:r w:rsidRPr="001C72B9">
              <w:rPr>
                <w:rFonts w:ascii="Times New Roman" w:hAnsi="Times New Roman"/>
                <w:color w:val="000000"/>
                <w:kern w:val="0"/>
                <w:sz w:val="28"/>
                <w:szCs w:val="28"/>
              </w:rPr>
              <w:t>套期保值交易和做市交易的开仓数量不受本条前款限制。</w:t>
            </w:r>
          </w:p>
        </w:tc>
      </w:tr>
    </w:tbl>
    <w:p w:rsidR="00225209" w:rsidRPr="001C72B9" w:rsidRDefault="00225209" w:rsidP="00225209">
      <w:pPr>
        <w:widowControl/>
        <w:spacing w:after="240"/>
        <w:jc w:val="center"/>
        <w:rPr>
          <w:rFonts w:ascii="Times New Roman" w:hAnsi="Times New Roman"/>
          <w:color w:val="000000"/>
          <w:kern w:val="0"/>
          <w:sz w:val="24"/>
          <w:szCs w:val="24"/>
        </w:rPr>
      </w:pPr>
    </w:p>
    <w:p w:rsidR="00225209" w:rsidRPr="001C72B9" w:rsidRDefault="00225209" w:rsidP="00225209">
      <w:pPr>
        <w:widowControl/>
        <w:spacing w:after="240"/>
        <w:jc w:val="center"/>
        <w:rPr>
          <w:rFonts w:ascii="Times New Roman" w:eastAsia="宋体" w:hAnsi="Times New Roman"/>
          <w:b/>
          <w:color w:val="000000"/>
          <w:sz w:val="44"/>
          <w:szCs w:val="44"/>
        </w:rPr>
      </w:pPr>
    </w:p>
    <w:p w:rsidR="00225209" w:rsidRPr="001C72B9" w:rsidRDefault="00225209" w:rsidP="00225209">
      <w:pPr>
        <w:spacing w:after="240"/>
        <w:jc w:val="center"/>
        <w:rPr>
          <w:rFonts w:ascii="Times New Roman" w:hAnsi="Times New Roman"/>
          <w:color w:val="000000"/>
          <w:kern w:val="0"/>
          <w:sz w:val="24"/>
          <w:szCs w:val="24"/>
        </w:rPr>
      </w:pPr>
    </w:p>
    <w:p w:rsidR="00225209" w:rsidRPr="001C72B9" w:rsidRDefault="00225209" w:rsidP="00225209">
      <w:pPr>
        <w:spacing w:after="240"/>
        <w:jc w:val="center"/>
        <w:rPr>
          <w:rFonts w:ascii="Times New Roman" w:hAnsi="Times New Roman"/>
          <w:color w:val="000000"/>
          <w:kern w:val="0"/>
          <w:sz w:val="24"/>
          <w:szCs w:val="24"/>
        </w:rPr>
      </w:pPr>
    </w:p>
    <w:p w:rsidR="00225209" w:rsidRPr="001C72B9" w:rsidRDefault="00225209" w:rsidP="00225209">
      <w:pPr>
        <w:rPr>
          <w:rFonts w:ascii="Times New Roman" w:hAnsi="Times New Roman"/>
          <w:color w:val="000000"/>
        </w:rPr>
      </w:pPr>
    </w:p>
    <w:p w:rsidR="00225209" w:rsidRPr="001C72B9" w:rsidRDefault="00225209" w:rsidP="00225209">
      <w:pPr>
        <w:widowControl/>
        <w:spacing w:line="580" w:lineRule="exact"/>
        <w:jc w:val="center"/>
        <w:rPr>
          <w:rFonts w:ascii="Times New Roman" w:hAnsi="Times New Roman"/>
          <w:color w:val="000000"/>
        </w:rPr>
      </w:pPr>
      <w:r w:rsidRPr="001C72B9">
        <w:rPr>
          <w:rFonts w:ascii="Times New Roman" w:hAnsi="Times New Roman"/>
          <w:color w:val="000000"/>
        </w:rPr>
        <w:br w:type="page"/>
      </w:r>
    </w:p>
    <w:p w:rsidR="00225209" w:rsidRPr="001C72B9" w:rsidRDefault="00225209" w:rsidP="00225209">
      <w:pPr>
        <w:widowControl/>
        <w:spacing w:line="580" w:lineRule="exact"/>
        <w:jc w:val="center"/>
        <w:rPr>
          <w:rFonts w:ascii="Times New Roman" w:eastAsia="宋体" w:hAnsi="Times New Roman"/>
          <w:b/>
          <w:color w:val="000000"/>
          <w:sz w:val="44"/>
          <w:szCs w:val="44"/>
        </w:rPr>
      </w:pPr>
      <w:r w:rsidRPr="001C72B9">
        <w:rPr>
          <w:rFonts w:ascii="Times New Roman" w:eastAsia="宋体" w:hAnsi="Times New Roman"/>
          <w:b/>
          <w:color w:val="000000"/>
          <w:sz w:val="44"/>
          <w:szCs w:val="44"/>
        </w:rPr>
        <w:lastRenderedPageBreak/>
        <w:t>二、《大连商品交易所交易管理办法》</w:t>
      </w:r>
    </w:p>
    <w:p w:rsidR="00225209" w:rsidRPr="001C72B9" w:rsidRDefault="00225209" w:rsidP="00225209">
      <w:pPr>
        <w:widowControl/>
        <w:spacing w:after="240" w:line="580" w:lineRule="exact"/>
        <w:jc w:val="center"/>
        <w:rPr>
          <w:rFonts w:ascii="Times New Roman" w:eastAsia="宋体" w:hAnsi="Times New Roman"/>
          <w:b/>
          <w:color w:val="000000"/>
          <w:sz w:val="44"/>
          <w:szCs w:val="44"/>
        </w:rPr>
      </w:pPr>
      <w:r w:rsidRPr="001C72B9">
        <w:rPr>
          <w:rFonts w:ascii="Times New Roman" w:eastAsia="宋体" w:hAnsi="Times New Roman"/>
          <w:b/>
          <w:color w:val="000000"/>
          <w:sz w:val="44"/>
          <w:szCs w:val="44"/>
        </w:rPr>
        <w:t>修改对照表</w:t>
      </w:r>
    </w:p>
    <w:p w:rsidR="00225209" w:rsidRPr="001C72B9" w:rsidRDefault="00225209" w:rsidP="00225209">
      <w:pPr>
        <w:spacing w:after="240"/>
        <w:jc w:val="center"/>
        <w:rPr>
          <w:rFonts w:ascii="Times New Roman" w:hAnsi="Times New Roman"/>
          <w:color w:val="000000"/>
          <w:kern w:val="0"/>
          <w:sz w:val="24"/>
          <w:szCs w:val="24"/>
        </w:rPr>
      </w:pPr>
      <w:r w:rsidRPr="001C72B9">
        <w:rPr>
          <w:rFonts w:ascii="Times New Roman" w:hAnsi="Times New Roman"/>
          <w:color w:val="000000"/>
          <w:kern w:val="0"/>
          <w:sz w:val="24"/>
          <w:szCs w:val="24"/>
        </w:rPr>
        <w:t>（注：阴影部分为新增内容，双划线部分为删除内容。）</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6"/>
        <w:gridCol w:w="5160"/>
      </w:tblGrid>
      <w:tr w:rsidR="00225209" w:rsidRPr="001C72B9" w:rsidTr="0046693B">
        <w:trPr>
          <w:trHeight w:val="448"/>
          <w:jc w:val="center"/>
        </w:trPr>
        <w:tc>
          <w:tcPr>
            <w:tcW w:w="5226"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adjustRightInd w:val="0"/>
              <w:snapToGrid w:val="0"/>
              <w:spacing w:line="580" w:lineRule="exact"/>
              <w:jc w:val="center"/>
              <w:rPr>
                <w:rFonts w:ascii="Times New Roman" w:hAnsi="Times New Roman"/>
                <w:b/>
                <w:color w:val="000000"/>
                <w:sz w:val="28"/>
                <w:szCs w:val="28"/>
              </w:rPr>
            </w:pPr>
            <w:r w:rsidRPr="001C72B9">
              <w:rPr>
                <w:rFonts w:ascii="Times New Roman" w:hAnsi="Times New Roman"/>
                <w:b/>
                <w:color w:val="000000"/>
                <w:sz w:val="28"/>
                <w:szCs w:val="28"/>
              </w:rPr>
              <w:t>原条文</w:t>
            </w:r>
          </w:p>
        </w:tc>
        <w:tc>
          <w:tcPr>
            <w:tcW w:w="5160"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adjustRightInd w:val="0"/>
              <w:snapToGrid w:val="0"/>
              <w:spacing w:line="580" w:lineRule="exact"/>
              <w:jc w:val="center"/>
              <w:rPr>
                <w:rFonts w:ascii="Times New Roman" w:hAnsi="Times New Roman"/>
                <w:b/>
                <w:color w:val="000000"/>
                <w:sz w:val="28"/>
                <w:szCs w:val="28"/>
              </w:rPr>
            </w:pPr>
            <w:r w:rsidRPr="001C72B9">
              <w:rPr>
                <w:rFonts w:ascii="Times New Roman" w:hAnsi="Times New Roman"/>
                <w:b/>
                <w:color w:val="000000"/>
                <w:sz w:val="28"/>
                <w:szCs w:val="28"/>
              </w:rPr>
              <w:t>修改后条文</w:t>
            </w:r>
          </w:p>
        </w:tc>
      </w:tr>
      <w:tr w:rsidR="00225209" w:rsidRPr="001C72B9" w:rsidTr="0046693B">
        <w:trPr>
          <w:trHeight w:val="448"/>
          <w:jc w:val="center"/>
        </w:trPr>
        <w:tc>
          <w:tcPr>
            <w:tcW w:w="5226"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Chars="218" w:firstLine="610"/>
              <w:rPr>
                <w:rFonts w:ascii="Times New Roman" w:hAnsi="Times New Roman"/>
                <w:color w:val="000000"/>
                <w:kern w:val="0"/>
                <w:sz w:val="28"/>
                <w:szCs w:val="28"/>
              </w:rPr>
            </w:pPr>
            <w:r w:rsidRPr="001C72B9">
              <w:rPr>
                <w:rFonts w:ascii="Times New Roman" w:hAnsi="Times New Roman"/>
                <w:color w:val="000000"/>
                <w:kern w:val="0"/>
                <w:sz w:val="28"/>
                <w:szCs w:val="28"/>
              </w:rPr>
              <w:t>第三十七条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新上市期货合约的涨跌停板幅度为合约正常执行的涨跌停板幅度的两倍，如合约有成交，则于下一交易日恢复到合约正常执行的涨跌停板幅度；如合约无成交，则下一交易日继续执行前一交易日涨跌停板幅度。如连续三个交易日无成交，交易所可以对挂牌基准价作适当调整。合约正常执行的涨跌停板幅度由交易所另行公布。</w:t>
            </w:r>
          </w:p>
          <w:p w:rsidR="00225209" w:rsidRPr="001C72B9" w:rsidRDefault="00225209" w:rsidP="0046693B">
            <w:pPr>
              <w:widowControl/>
              <w:shd w:val="clear" w:color="auto" w:fill="FFFFFF"/>
              <w:adjustRightInd w:val="0"/>
              <w:snapToGrid w:val="0"/>
              <w:spacing w:line="580" w:lineRule="exact"/>
              <w:rPr>
                <w:rFonts w:ascii="Times New Roman" w:hAnsi="Times New Roman"/>
                <w:color w:val="000000"/>
                <w:kern w:val="0"/>
                <w:sz w:val="28"/>
                <w:szCs w:val="28"/>
              </w:rPr>
            </w:pPr>
            <w:r w:rsidRPr="001C72B9">
              <w:rPr>
                <w:rFonts w:ascii="Times New Roman" w:hAnsi="Times New Roman"/>
                <w:color w:val="000000"/>
                <w:kern w:val="0"/>
                <w:sz w:val="28"/>
                <w:szCs w:val="28"/>
              </w:rPr>
              <w:t xml:space="preserve">　　对曾经有成交而目前无持仓的合约，交易所可以公布新的基准价。</w:t>
            </w:r>
          </w:p>
        </w:tc>
        <w:tc>
          <w:tcPr>
            <w:tcW w:w="5160"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adjustRightInd w:val="0"/>
              <w:snapToGrid w:val="0"/>
              <w:spacing w:line="580" w:lineRule="exact"/>
              <w:ind w:firstLine="520"/>
              <w:rPr>
                <w:rFonts w:ascii="Times New Roman" w:hAnsi="Times New Roman"/>
                <w:dstrike/>
                <w:color w:val="000000"/>
                <w:kern w:val="0"/>
                <w:sz w:val="28"/>
                <w:szCs w:val="28"/>
              </w:rPr>
            </w:pPr>
            <w:r w:rsidRPr="001C72B9">
              <w:rPr>
                <w:rFonts w:ascii="Times New Roman" w:hAnsi="Times New Roman"/>
                <w:color w:val="000000"/>
                <w:kern w:val="0"/>
                <w:sz w:val="28"/>
                <w:szCs w:val="28"/>
              </w:rPr>
              <w:t>第三十七条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新上市期货合约</w:t>
            </w:r>
            <w:r w:rsidRPr="001C72B9">
              <w:rPr>
                <w:rFonts w:ascii="Times New Roman" w:hAnsi="Times New Roman"/>
                <w:color w:val="000000"/>
                <w:kern w:val="0"/>
                <w:sz w:val="28"/>
                <w:szCs w:val="28"/>
                <w:shd w:val="pct15" w:color="auto" w:fill="FFFFFF"/>
              </w:rPr>
              <w:t>自挂牌之日起，</w:t>
            </w:r>
            <w:r w:rsidRPr="001C72B9">
              <w:rPr>
                <w:rFonts w:ascii="Times New Roman" w:hAnsi="Times New Roman"/>
                <w:dstrike/>
                <w:color w:val="000000"/>
                <w:kern w:val="0"/>
                <w:sz w:val="28"/>
                <w:szCs w:val="28"/>
              </w:rPr>
              <w:t>的涨跌停板幅度为合约正常执行的涨跌停板幅度的两倍，如合约有成交，则于下一交易日恢复到合约正常执行的涨跌停板幅度；如合约无成交，则下一交易日继续执行前一交易日涨跌停板幅度。</w:t>
            </w:r>
            <w:r w:rsidRPr="001C72B9">
              <w:rPr>
                <w:rFonts w:ascii="Times New Roman" w:hAnsi="Times New Roman"/>
                <w:color w:val="000000"/>
                <w:kern w:val="0"/>
                <w:sz w:val="28"/>
                <w:szCs w:val="28"/>
              </w:rPr>
              <w:t>如连续三个交易日无成交，交易所可以对挂牌基准价作适当调整。</w:t>
            </w:r>
            <w:r w:rsidRPr="001C72B9">
              <w:rPr>
                <w:rFonts w:ascii="Times New Roman" w:hAnsi="Times New Roman"/>
                <w:dstrike/>
                <w:color w:val="000000"/>
                <w:kern w:val="0"/>
                <w:sz w:val="28"/>
                <w:szCs w:val="28"/>
              </w:rPr>
              <w:t>合约正常执行的涨跌停板幅度由交易所另行公布。</w:t>
            </w:r>
          </w:p>
          <w:p w:rsidR="00225209" w:rsidRPr="001C72B9" w:rsidRDefault="00225209" w:rsidP="0046693B">
            <w:pPr>
              <w:widowControl/>
              <w:adjustRightInd w:val="0"/>
              <w:snapToGrid w:val="0"/>
              <w:spacing w:line="580" w:lineRule="exact"/>
              <w:ind w:firstLine="520"/>
              <w:rPr>
                <w:rFonts w:ascii="Times New Roman" w:hAnsi="Times New Roman"/>
                <w:b/>
                <w:color w:val="000000"/>
                <w:sz w:val="28"/>
                <w:szCs w:val="28"/>
              </w:rPr>
            </w:pPr>
            <w:r w:rsidRPr="001C72B9">
              <w:rPr>
                <w:rFonts w:ascii="Times New Roman" w:hAnsi="Times New Roman"/>
                <w:color w:val="000000"/>
                <w:kern w:val="0"/>
                <w:sz w:val="28"/>
                <w:szCs w:val="28"/>
              </w:rPr>
              <w:t>对曾经有成交而目前无持仓的合约，交易所可以公布新的基准价。</w:t>
            </w:r>
          </w:p>
        </w:tc>
      </w:tr>
    </w:tbl>
    <w:p w:rsidR="00225209" w:rsidRPr="001C72B9" w:rsidRDefault="00225209" w:rsidP="00225209">
      <w:pPr>
        <w:widowControl/>
        <w:jc w:val="center"/>
        <w:rPr>
          <w:rFonts w:ascii="Times New Roman" w:hAnsi="Times New Roman"/>
          <w:color w:val="000000"/>
        </w:rPr>
      </w:pPr>
    </w:p>
    <w:p w:rsidR="00225209" w:rsidRPr="001C72B9" w:rsidRDefault="00225209" w:rsidP="00225209">
      <w:pPr>
        <w:widowControl/>
        <w:spacing w:line="580" w:lineRule="exact"/>
        <w:jc w:val="center"/>
        <w:rPr>
          <w:rFonts w:ascii="Times New Roman" w:hAnsi="Times New Roman"/>
          <w:color w:val="000000"/>
        </w:rPr>
      </w:pPr>
      <w:r w:rsidRPr="001C72B9">
        <w:rPr>
          <w:rFonts w:ascii="Times New Roman" w:hAnsi="Times New Roman"/>
          <w:color w:val="000000"/>
        </w:rPr>
        <w:br w:type="page"/>
      </w:r>
    </w:p>
    <w:p w:rsidR="00225209" w:rsidRPr="001C72B9" w:rsidRDefault="00225209" w:rsidP="00225209">
      <w:pPr>
        <w:widowControl/>
        <w:spacing w:line="580" w:lineRule="exact"/>
        <w:jc w:val="center"/>
        <w:rPr>
          <w:rFonts w:ascii="Times New Roman" w:eastAsia="宋体" w:hAnsi="Times New Roman"/>
          <w:b/>
          <w:sz w:val="44"/>
          <w:szCs w:val="44"/>
        </w:rPr>
      </w:pPr>
      <w:r w:rsidRPr="001C72B9">
        <w:rPr>
          <w:rFonts w:ascii="Times New Roman" w:eastAsia="宋体" w:hAnsi="Times New Roman"/>
          <w:b/>
          <w:sz w:val="44"/>
          <w:szCs w:val="44"/>
        </w:rPr>
        <w:lastRenderedPageBreak/>
        <w:t>三、《大连商品交易所期权交易管理办法》</w:t>
      </w:r>
    </w:p>
    <w:p w:rsidR="00225209" w:rsidRPr="001C72B9" w:rsidRDefault="00225209" w:rsidP="00225209">
      <w:pPr>
        <w:widowControl/>
        <w:spacing w:line="580" w:lineRule="exact"/>
        <w:jc w:val="center"/>
        <w:rPr>
          <w:rFonts w:ascii="Times New Roman" w:eastAsia="宋体" w:hAnsi="Times New Roman"/>
          <w:b/>
          <w:sz w:val="44"/>
          <w:szCs w:val="44"/>
        </w:rPr>
      </w:pPr>
      <w:r w:rsidRPr="001C72B9">
        <w:rPr>
          <w:rFonts w:ascii="Times New Roman" w:eastAsia="宋体" w:hAnsi="Times New Roman"/>
          <w:b/>
          <w:sz w:val="44"/>
          <w:szCs w:val="44"/>
        </w:rPr>
        <w:t>修改对照表</w:t>
      </w:r>
    </w:p>
    <w:p w:rsidR="00225209" w:rsidRPr="001C72B9" w:rsidRDefault="00225209" w:rsidP="00225209">
      <w:pPr>
        <w:adjustRightInd w:val="0"/>
        <w:snapToGrid w:val="0"/>
        <w:spacing w:beforeLines="50" w:before="217" w:afterLines="50" w:after="217"/>
        <w:jc w:val="center"/>
        <w:rPr>
          <w:rFonts w:ascii="Times New Roman" w:hAnsi="Times New Roman"/>
          <w:sz w:val="24"/>
          <w:szCs w:val="24"/>
        </w:rPr>
      </w:pPr>
      <w:r w:rsidRPr="001C72B9">
        <w:rPr>
          <w:rFonts w:ascii="Times New Roman" w:hAnsi="Times New Roman"/>
          <w:color w:val="333333"/>
          <w:sz w:val="24"/>
          <w:szCs w:val="24"/>
          <w:shd w:val="clear" w:color="auto" w:fill="FFFFFF"/>
        </w:rPr>
        <w:t>（</w:t>
      </w:r>
      <w:r w:rsidRPr="001C72B9">
        <w:rPr>
          <w:rFonts w:ascii="Times New Roman" w:hAnsi="Times New Roman"/>
          <w:sz w:val="24"/>
          <w:szCs w:val="24"/>
        </w:rPr>
        <w:t>阴影部分为新增内容。）</w:t>
      </w: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5256"/>
      </w:tblGrid>
      <w:tr w:rsidR="00225209" w:rsidRPr="001C72B9" w:rsidTr="0046693B">
        <w:trPr>
          <w:jc w:val="center"/>
        </w:trPr>
        <w:tc>
          <w:tcPr>
            <w:tcW w:w="5240"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jc w:val="center"/>
              <w:rPr>
                <w:rFonts w:ascii="Times New Roman" w:hAnsi="Times New Roman"/>
                <w:b/>
                <w:bCs/>
                <w:color w:val="000000"/>
                <w:sz w:val="28"/>
                <w:szCs w:val="28"/>
              </w:rPr>
            </w:pPr>
            <w:r w:rsidRPr="001C72B9">
              <w:rPr>
                <w:rFonts w:ascii="Times New Roman" w:hAnsi="Times New Roman"/>
                <w:b/>
                <w:bCs/>
                <w:color w:val="000000"/>
                <w:sz w:val="28"/>
                <w:szCs w:val="28"/>
              </w:rPr>
              <w:t>原条文</w:t>
            </w:r>
          </w:p>
        </w:tc>
        <w:tc>
          <w:tcPr>
            <w:tcW w:w="5256" w:type="dxa"/>
            <w:tcBorders>
              <w:top w:val="single" w:sz="4" w:space="0" w:color="auto"/>
              <w:left w:val="nil"/>
              <w:bottom w:val="single" w:sz="4" w:space="0" w:color="auto"/>
              <w:right w:val="single" w:sz="4" w:space="0" w:color="auto"/>
            </w:tcBorders>
          </w:tcPr>
          <w:p w:rsidR="00225209" w:rsidRPr="001C72B9" w:rsidRDefault="00225209" w:rsidP="0046693B">
            <w:pPr>
              <w:jc w:val="center"/>
              <w:rPr>
                <w:rFonts w:ascii="Times New Roman" w:hAnsi="Times New Roman"/>
                <w:b/>
                <w:bCs/>
                <w:color w:val="000000"/>
                <w:sz w:val="28"/>
                <w:szCs w:val="28"/>
              </w:rPr>
            </w:pPr>
            <w:r w:rsidRPr="001C72B9">
              <w:rPr>
                <w:rFonts w:ascii="Times New Roman" w:hAnsi="Times New Roman"/>
                <w:b/>
                <w:bCs/>
                <w:color w:val="000000"/>
                <w:sz w:val="28"/>
                <w:szCs w:val="28"/>
              </w:rPr>
              <w:t>修改后条文</w:t>
            </w:r>
          </w:p>
        </w:tc>
      </w:tr>
      <w:tr w:rsidR="00225209" w:rsidRPr="001C72B9" w:rsidTr="0046693B">
        <w:trPr>
          <w:jc w:val="center"/>
        </w:trPr>
        <w:tc>
          <w:tcPr>
            <w:tcW w:w="5240" w:type="dxa"/>
            <w:tcBorders>
              <w:top w:val="single" w:sz="4" w:space="0" w:color="auto"/>
              <w:left w:val="single" w:sz="4" w:space="0" w:color="auto"/>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599"/>
              <w:rPr>
                <w:rFonts w:ascii="Times New Roman" w:hAnsi="Times New Roman"/>
                <w:color w:val="000000"/>
                <w:kern w:val="0"/>
                <w:sz w:val="28"/>
                <w:szCs w:val="28"/>
              </w:rPr>
            </w:pPr>
            <w:r w:rsidRPr="001C72B9">
              <w:rPr>
                <w:rFonts w:ascii="Times New Roman" w:hAnsi="Times New Roman"/>
                <w:color w:val="000000"/>
                <w:kern w:val="0"/>
                <w:sz w:val="28"/>
                <w:szCs w:val="28"/>
              </w:rPr>
              <w:t>第六十一条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标的期货合约暂停交易时，相应期权合约暂停交易。</w:t>
            </w:r>
          </w:p>
        </w:tc>
        <w:tc>
          <w:tcPr>
            <w:tcW w:w="5256" w:type="dxa"/>
            <w:tcBorders>
              <w:top w:val="single" w:sz="4" w:space="0" w:color="auto"/>
              <w:left w:val="nil"/>
              <w:bottom w:val="single" w:sz="4" w:space="0" w:color="auto"/>
              <w:right w:val="single" w:sz="4" w:space="0" w:color="auto"/>
            </w:tcBorders>
          </w:tcPr>
          <w:p w:rsidR="00225209" w:rsidRPr="001C72B9" w:rsidRDefault="00225209" w:rsidP="0046693B">
            <w:pPr>
              <w:widowControl/>
              <w:shd w:val="clear" w:color="auto" w:fill="FFFFFF"/>
              <w:adjustRightInd w:val="0"/>
              <w:snapToGrid w:val="0"/>
              <w:spacing w:line="580" w:lineRule="exact"/>
              <w:ind w:firstLine="462"/>
              <w:rPr>
                <w:rFonts w:ascii="Times New Roman" w:hAnsi="Times New Roman"/>
                <w:color w:val="000000"/>
                <w:kern w:val="0"/>
                <w:sz w:val="28"/>
                <w:szCs w:val="28"/>
              </w:rPr>
            </w:pPr>
            <w:r w:rsidRPr="001C72B9">
              <w:rPr>
                <w:rFonts w:ascii="Times New Roman" w:hAnsi="Times New Roman"/>
                <w:color w:val="000000"/>
                <w:kern w:val="0"/>
                <w:sz w:val="28"/>
                <w:szCs w:val="28"/>
              </w:rPr>
              <w:t>第六十一条</w:t>
            </w:r>
            <w:r w:rsidRPr="001C72B9">
              <w:rPr>
                <w:rFonts w:ascii="Times New Roman" w:hAnsi="Times New Roman"/>
                <w:color w:val="000000"/>
                <w:kern w:val="0"/>
                <w:sz w:val="28"/>
                <w:szCs w:val="28"/>
              </w:rPr>
              <w:t xml:space="preserve"> </w:t>
            </w:r>
            <w:r w:rsidRPr="001C72B9">
              <w:rPr>
                <w:rFonts w:ascii="Times New Roman" w:hAnsi="Times New Roman"/>
                <w:color w:val="000000"/>
                <w:kern w:val="0"/>
                <w:sz w:val="28"/>
                <w:szCs w:val="28"/>
              </w:rPr>
              <w:t>标的期货合约暂停交易时，相应期权合约暂停交易。</w:t>
            </w:r>
          </w:p>
          <w:p w:rsidR="00225209" w:rsidRPr="001C72B9" w:rsidRDefault="00225209" w:rsidP="0046693B">
            <w:pPr>
              <w:widowControl/>
              <w:shd w:val="clear" w:color="auto" w:fill="FFFFFF"/>
              <w:adjustRightInd w:val="0"/>
              <w:snapToGrid w:val="0"/>
              <w:spacing w:line="580" w:lineRule="exact"/>
              <w:ind w:firstLine="462"/>
              <w:rPr>
                <w:rFonts w:ascii="Times New Roman" w:hAnsi="Times New Roman"/>
                <w:color w:val="000000"/>
                <w:kern w:val="0"/>
                <w:sz w:val="28"/>
                <w:szCs w:val="28"/>
                <w:shd w:val="clear" w:color="auto" w:fill="FFFFFF"/>
              </w:rPr>
            </w:pPr>
            <w:r w:rsidRPr="001C72B9">
              <w:rPr>
                <w:rFonts w:ascii="Times New Roman" w:hAnsi="Times New Roman"/>
                <w:color w:val="000000"/>
                <w:kern w:val="0"/>
                <w:sz w:val="28"/>
                <w:szCs w:val="28"/>
                <w:shd w:val="pct10" w:color="auto" w:fill="FFFFFF"/>
              </w:rPr>
              <w:t>最后交易日期权合约全天暂停交易的，期权最后交易日、到期日顺延至下一交易日。</w:t>
            </w:r>
          </w:p>
        </w:tc>
      </w:tr>
    </w:tbl>
    <w:p w:rsidR="00225209" w:rsidRPr="001C72B9" w:rsidRDefault="00225209" w:rsidP="00225209">
      <w:pPr>
        <w:widowControl/>
        <w:jc w:val="center"/>
        <w:rPr>
          <w:rFonts w:ascii="Times New Roman" w:hAnsi="Times New Roman"/>
          <w:color w:val="000000"/>
        </w:rPr>
      </w:pPr>
    </w:p>
    <w:p w:rsidR="00225209" w:rsidRPr="001C72B9" w:rsidRDefault="00225209" w:rsidP="00225209">
      <w:pPr>
        <w:rPr>
          <w:rFonts w:ascii="Times New Roman" w:hAnsi="Times New Roman"/>
        </w:rPr>
      </w:pPr>
    </w:p>
    <w:p w:rsidR="00225209" w:rsidRPr="001C72B9" w:rsidRDefault="00225209" w:rsidP="00225209">
      <w:pPr>
        <w:widowControl/>
        <w:jc w:val="left"/>
        <w:rPr>
          <w:rFonts w:ascii="Times New Roman" w:eastAsia="仿宋" w:hAnsi="Times New Roman"/>
          <w:sz w:val="24"/>
          <w:szCs w:val="24"/>
        </w:rPr>
      </w:pPr>
    </w:p>
    <w:p w:rsidR="00225209" w:rsidRPr="001C72B9" w:rsidRDefault="00225209" w:rsidP="00225209">
      <w:pPr>
        <w:widowControl/>
        <w:jc w:val="left"/>
        <w:rPr>
          <w:rFonts w:ascii="Times New Roman" w:hAnsi="Times New Roman"/>
          <w:sz w:val="24"/>
          <w:szCs w:val="24"/>
        </w:rPr>
      </w:pPr>
    </w:p>
    <w:p w:rsidR="00225209" w:rsidRPr="001C72B9" w:rsidRDefault="00225209" w:rsidP="00225209">
      <w:pPr>
        <w:widowControl/>
        <w:jc w:val="left"/>
        <w:rPr>
          <w:rFonts w:ascii="Times New Roman" w:hAnsi="Times New Roman"/>
          <w:sz w:val="24"/>
          <w:szCs w:val="24"/>
        </w:rPr>
      </w:pPr>
    </w:p>
    <w:p w:rsidR="00D07453" w:rsidRPr="00225209" w:rsidRDefault="00D07453"/>
    <w:sectPr w:rsidR="00D07453" w:rsidRPr="00225209" w:rsidSect="001C72B9">
      <w:footerReference w:type="even" r:id="rId6"/>
      <w:footerReference w:type="default" r:id="rId7"/>
      <w:pgSz w:w="11906" w:h="16838"/>
      <w:pgMar w:top="2098" w:right="1588" w:bottom="1718" w:left="1588" w:header="851" w:footer="992" w:gutter="0"/>
      <w:pgNumType w:fmt="numberInDash"/>
      <w:cols w:space="425"/>
      <w:titlePg/>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C2D" w:rsidRDefault="009A7C2D">
      <w:r>
        <w:separator/>
      </w:r>
    </w:p>
  </w:endnote>
  <w:endnote w:type="continuationSeparator" w:id="0">
    <w:p w:rsidR="009A7C2D" w:rsidRDefault="009A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2B9" w:rsidRPr="001C72B9" w:rsidRDefault="00225209" w:rsidP="001C72B9">
    <w:pPr>
      <w:pStyle w:val="a3"/>
      <w:ind w:leftChars="100" w:left="320"/>
      <w:rPr>
        <w:rFonts w:ascii="宋体" w:eastAsia="宋体" w:hAnsi="宋体"/>
        <w:sz w:val="28"/>
        <w:szCs w:val="28"/>
      </w:rPr>
    </w:pPr>
    <w:r w:rsidRPr="001C72B9">
      <w:rPr>
        <w:rFonts w:ascii="宋体" w:eastAsia="宋体" w:hAnsi="宋体"/>
        <w:sz w:val="28"/>
        <w:szCs w:val="28"/>
      </w:rPr>
      <w:fldChar w:fldCharType="begin"/>
    </w:r>
    <w:r w:rsidRPr="001C72B9">
      <w:rPr>
        <w:rFonts w:ascii="宋体" w:eastAsia="宋体" w:hAnsi="宋体"/>
        <w:sz w:val="28"/>
        <w:szCs w:val="28"/>
      </w:rPr>
      <w:instrText>PAGE   \* MERGEFORMAT</w:instrText>
    </w:r>
    <w:r w:rsidRPr="001C72B9">
      <w:rPr>
        <w:rFonts w:ascii="宋体" w:eastAsia="宋体" w:hAnsi="宋体"/>
        <w:sz w:val="28"/>
        <w:szCs w:val="28"/>
      </w:rPr>
      <w:fldChar w:fldCharType="separate"/>
    </w:r>
    <w:r w:rsidRPr="003304AA">
      <w:rPr>
        <w:rFonts w:ascii="宋体" w:eastAsia="宋体" w:hAnsi="宋体"/>
        <w:noProof/>
        <w:sz w:val="28"/>
        <w:szCs w:val="28"/>
        <w:lang w:val="zh-CN"/>
      </w:rPr>
      <w:t>-</w:t>
    </w:r>
    <w:r>
      <w:rPr>
        <w:rFonts w:ascii="宋体" w:eastAsia="宋体" w:hAnsi="宋体"/>
        <w:noProof/>
        <w:sz w:val="28"/>
        <w:szCs w:val="28"/>
      </w:rPr>
      <w:t xml:space="preserve"> 80 -</w:t>
    </w:r>
    <w:r w:rsidRPr="001C72B9">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2B9" w:rsidRPr="001C72B9" w:rsidRDefault="00225209" w:rsidP="001C72B9">
    <w:pPr>
      <w:pStyle w:val="a3"/>
      <w:ind w:rightChars="100" w:right="320"/>
      <w:jc w:val="right"/>
      <w:rPr>
        <w:rFonts w:ascii="宋体" w:eastAsia="宋体" w:hAnsi="宋体"/>
        <w:sz w:val="28"/>
        <w:szCs w:val="28"/>
      </w:rPr>
    </w:pPr>
    <w:r w:rsidRPr="001C72B9">
      <w:rPr>
        <w:rFonts w:ascii="宋体" w:eastAsia="宋体" w:hAnsi="宋体"/>
        <w:sz w:val="28"/>
        <w:szCs w:val="28"/>
      </w:rPr>
      <w:fldChar w:fldCharType="begin"/>
    </w:r>
    <w:r w:rsidRPr="001C72B9">
      <w:rPr>
        <w:rFonts w:ascii="宋体" w:eastAsia="宋体" w:hAnsi="宋体"/>
        <w:sz w:val="28"/>
        <w:szCs w:val="28"/>
      </w:rPr>
      <w:instrText>PAGE   \* MERGEFORMAT</w:instrText>
    </w:r>
    <w:r w:rsidRPr="001C72B9">
      <w:rPr>
        <w:rFonts w:ascii="宋体" w:eastAsia="宋体" w:hAnsi="宋体"/>
        <w:sz w:val="28"/>
        <w:szCs w:val="28"/>
      </w:rPr>
      <w:fldChar w:fldCharType="separate"/>
    </w:r>
    <w:r w:rsidR="00936F82" w:rsidRPr="00936F82">
      <w:rPr>
        <w:rFonts w:ascii="宋体" w:eastAsia="宋体" w:hAnsi="宋体"/>
        <w:noProof/>
        <w:sz w:val="28"/>
        <w:szCs w:val="28"/>
        <w:lang w:val="zh-CN"/>
      </w:rPr>
      <w:t>-</w:t>
    </w:r>
    <w:r w:rsidR="00936F82">
      <w:rPr>
        <w:rFonts w:ascii="宋体" w:eastAsia="宋体" w:hAnsi="宋体"/>
        <w:noProof/>
        <w:sz w:val="28"/>
        <w:szCs w:val="28"/>
      </w:rPr>
      <w:t xml:space="preserve"> 12 -</w:t>
    </w:r>
    <w:r w:rsidRPr="001C72B9">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C2D" w:rsidRDefault="009A7C2D">
      <w:r>
        <w:separator/>
      </w:r>
    </w:p>
  </w:footnote>
  <w:footnote w:type="continuationSeparator" w:id="0">
    <w:p w:rsidR="009A7C2D" w:rsidRDefault="009A7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09"/>
    <w:rsid w:val="00225209"/>
    <w:rsid w:val="00936F82"/>
    <w:rsid w:val="009A7C2D"/>
    <w:rsid w:val="00D07453"/>
    <w:rsid w:val="00EE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BE0B9-1577-4F52-9921-840FC769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209"/>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25209"/>
    <w:pPr>
      <w:tabs>
        <w:tab w:val="center" w:pos="4153"/>
        <w:tab w:val="right" w:pos="8306"/>
      </w:tabs>
      <w:snapToGrid w:val="0"/>
      <w:jc w:val="left"/>
    </w:pPr>
    <w:rPr>
      <w:rFonts w:ascii="等线" w:eastAsia="等线" w:hAnsi="等线"/>
      <w:sz w:val="18"/>
      <w:szCs w:val="18"/>
    </w:rPr>
  </w:style>
  <w:style w:type="character" w:customStyle="1" w:styleId="a4">
    <w:name w:val="页脚 字符"/>
    <w:basedOn w:val="a0"/>
    <w:link w:val="a3"/>
    <w:uiPriority w:val="99"/>
    <w:rsid w:val="00225209"/>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牛鹏飞</cp:lastModifiedBy>
  <cp:revision>2</cp:revision>
  <dcterms:created xsi:type="dcterms:W3CDTF">2023-01-12T07:42:00Z</dcterms:created>
  <dcterms:modified xsi:type="dcterms:W3CDTF">2023-01-12T07:42:00Z</dcterms:modified>
</cp:coreProperties>
</file>